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6B2A6F">
      <w:pPr>
        <w:keepNext/>
        <w:widowControl/>
        <w:spacing w:line="600" w:lineRule="exact"/>
        <w:ind w:firstLine="640" w:firstLineChars="200"/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　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 w14:paraId="5B624A71"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完善现代商贸流通体系重点工程</w:t>
      </w:r>
    </w:p>
    <w:tbl>
      <w:tblPr>
        <w:tblStyle w:val="11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6"/>
        <w:gridCol w:w="1455"/>
        <w:gridCol w:w="1590"/>
        <w:gridCol w:w="8355"/>
      </w:tblGrid>
      <w:tr w14:paraId="731BC0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466" w:type="dxa"/>
            <w:noWrap w:val="0"/>
            <w:vAlign w:val="center"/>
          </w:tcPr>
          <w:p w14:paraId="20F7D2F2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  <w:t>序号</w:t>
            </w:r>
          </w:p>
        </w:tc>
        <w:tc>
          <w:tcPr>
            <w:tcW w:w="1455" w:type="dxa"/>
            <w:noWrap w:val="0"/>
            <w:vAlign w:val="center"/>
          </w:tcPr>
          <w:p w14:paraId="655E1868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  <w:t>工程</w:t>
            </w:r>
          </w:p>
        </w:tc>
        <w:tc>
          <w:tcPr>
            <w:tcW w:w="1590" w:type="dxa"/>
            <w:noWrap w:val="0"/>
            <w:vAlign w:val="center"/>
          </w:tcPr>
          <w:p w14:paraId="0D5F5F06">
            <w:pPr>
              <w:jc w:val="center"/>
              <w:rPr>
                <w:rFonts w:hint="eastAsia" w:ascii="楷体" w:hAnsi="楷体" w:eastAsia="楷体" w:cs="楷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  <w:t>重点工作</w:t>
            </w:r>
          </w:p>
        </w:tc>
        <w:tc>
          <w:tcPr>
            <w:tcW w:w="8355" w:type="dxa"/>
            <w:noWrap w:val="0"/>
            <w:vAlign w:val="center"/>
          </w:tcPr>
          <w:p w14:paraId="6CABA6A7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  <w:t>目标任务（至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2027年</w:t>
            </w: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  <w:t>）</w:t>
            </w:r>
          </w:p>
        </w:tc>
      </w:tr>
      <w:tr w14:paraId="798EC5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6" w:type="dxa"/>
            <w:vMerge w:val="restart"/>
            <w:noWrap w:val="0"/>
            <w:vAlign w:val="center"/>
          </w:tcPr>
          <w:p w14:paraId="518470E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455" w:type="dxa"/>
            <w:vMerge w:val="restart"/>
            <w:noWrap w:val="0"/>
            <w:vAlign w:val="center"/>
          </w:tcPr>
          <w:p w14:paraId="53F13B1C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农村市场升级工程</w:t>
            </w:r>
          </w:p>
        </w:tc>
        <w:tc>
          <w:tcPr>
            <w:tcW w:w="1590" w:type="dxa"/>
            <w:noWrap w:val="0"/>
            <w:vAlign w:val="center"/>
          </w:tcPr>
          <w:p w14:paraId="67ADB864">
            <w:pPr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sz w:val="24"/>
                <w:szCs w:val="24"/>
                <w:vertAlign w:val="baseline"/>
                <w:lang w:eastAsia="zh-CN"/>
              </w:rPr>
              <w:t>深化县域商业建设行动</w:t>
            </w:r>
          </w:p>
        </w:tc>
        <w:tc>
          <w:tcPr>
            <w:tcW w:w="8355" w:type="dxa"/>
            <w:noWrap w:val="0"/>
            <w:vAlign w:val="center"/>
          </w:tcPr>
          <w:p w14:paraId="67B49B28">
            <w:pPr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eastAsia="zh-CN"/>
              </w:rPr>
              <w:t>以“千集万店”改造提升为抓手，在全国培育500个县域商业“领跑县”，改造5000个乡镇集贸市场（商贸中心、市集等）和5万个左右农村便民商店。</w:t>
            </w:r>
          </w:p>
        </w:tc>
      </w:tr>
      <w:tr w14:paraId="6B25A5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6" w:type="dxa"/>
            <w:vMerge w:val="continue"/>
            <w:noWrap w:val="0"/>
            <w:vAlign w:val="center"/>
          </w:tcPr>
          <w:p w14:paraId="3145C66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vMerge w:val="continue"/>
            <w:noWrap w:val="0"/>
            <w:vAlign w:val="center"/>
          </w:tcPr>
          <w:p w14:paraId="03D5ED34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90" w:type="dxa"/>
            <w:noWrap w:val="0"/>
            <w:vAlign w:val="center"/>
          </w:tcPr>
          <w:p w14:paraId="49692414">
            <w:pPr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sz w:val="24"/>
                <w:szCs w:val="24"/>
                <w:vertAlign w:val="baseline"/>
                <w:lang w:eastAsia="zh-CN"/>
              </w:rPr>
              <w:t>推动农村电商高质量</w:t>
            </w:r>
            <w:r>
              <w:rPr>
                <w:rFonts w:hint="eastAsia" w:ascii="楷体_GB2312" w:hAnsi="楷体_GB2312" w:eastAsia="楷体_GB2312" w:cs="楷体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楷体_GB2312" w:hAnsi="楷体_GB2312" w:eastAsia="楷体_GB2312" w:cs="楷体_GB2312"/>
                <w:b w:val="0"/>
                <w:bCs w:val="0"/>
                <w:sz w:val="24"/>
                <w:szCs w:val="24"/>
                <w:vertAlign w:val="baseline"/>
                <w:lang w:eastAsia="zh-CN"/>
              </w:rPr>
              <w:t>发展</w:t>
            </w:r>
          </w:p>
        </w:tc>
        <w:tc>
          <w:tcPr>
            <w:tcW w:w="8355" w:type="dxa"/>
            <w:noWrap w:val="0"/>
            <w:vAlign w:val="center"/>
          </w:tcPr>
          <w:p w14:paraId="367467D9">
            <w:pPr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eastAsia="zh-CN"/>
              </w:rPr>
              <w:t>在全国打造一批县域直播电商基地，培育县域数字流通龙头企业。基本实现一个建制村至少设置一个村级寄递物流综合服务站，县域共同配送比例超过30%。</w:t>
            </w:r>
          </w:p>
        </w:tc>
      </w:tr>
      <w:tr w14:paraId="5F07F3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6" w:type="dxa"/>
            <w:vMerge w:val="continue"/>
            <w:noWrap w:val="0"/>
            <w:vAlign w:val="center"/>
          </w:tcPr>
          <w:p w14:paraId="31BA0AD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vMerge w:val="continue"/>
            <w:noWrap w:val="0"/>
            <w:vAlign w:val="center"/>
          </w:tcPr>
          <w:p w14:paraId="10352092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90" w:type="dxa"/>
            <w:noWrap w:val="0"/>
            <w:vAlign w:val="center"/>
          </w:tcPr>
          <w:p w14:paraId="5A461573">
            <w:pPr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推动农产品供应链转型升级</w:t>
            </w:r>
          </w:p>
        </w:tc>
        <w:tc>
          <w:tcPr>
            <w:tcW w:w="8355" w:type="dxa"/>
            <w:noWrap w:val="0"/>
            <w:vAlign w:val="center"/>
          </w:tcPr>
          <w:p w14:paraId="2DA18044">
            <w:pPr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培育100家骨干农产品批发市场。果蔬和肉类冷链流通率分别达到25%和45%。农产品网络零售额力争突破7000亿元。</w:t>
            </w:r>
          </w:p>
        </w:tc>
      </w:tr>
      <w:tr w14:paraId="2A6909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164" w:hRule="atLeast"/>
          <w:jc w:val="center"/>
        </w:trPr>
        <w:tc>
          <w:tcPr>
            <w:tcW w:w="466" w:type="dxa"/>
            <w:vMerge w:val="restart"/>
            <w:noWrap w:val="0"/>
            <w:vAlign w:val="center"/>
          </w:tcPr>
          <w:p w14:paraId="33DAAFE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455" w:type="dxa"/>
            <w:vMerge w:val="restart"/>
            <w:noWrap w:val="0"/>
            <w:vAlign w:val="center"/>
          </w:tcPr>
          <w:p w14:paraId="6BE7A17B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城市商业提质工程</w:t>
            </w:r>
          </w:p>
        </w:tc>
        <w:tc>
          <w:tcPr>
            <w:tcW w:w="1590" w:type="dxa"/>
            <w:noWrap w:val="0"/>
            <w:vAlign w:val="center"/>
          </w:tcPr>
          <w:p w14:paraId="072EEB67">
            <w:pPr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提升城市商业体系</w:t>
            </w:r>
          </w:p>
        </w:tc>
        <w:tc>
          <w:tcPr>
            <w:tcW w:w="8355" w:type="dxa"/>
            <w:noWrap w:val="0"/>
            <w:vAlign w:val="center"/>
          </w:tcPr>
          <w:p w14:paraId="45E15E3E">
            <w:pPr>
              <w:pStyle w:val="5"/>
              <w:keepNext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以“百街千圈”为目标，在全国打造100条左右人气旺、特色强、有文化底蕴的典型步行街，打造20个新型智慧商圈。在全国地级市全面推开一刻钟便民生活圈建设，有条件的城市实现主城区全覆盖。</w:t>
            </w:r>
          </w:p>
        </w:tc>
      </w:tr>
      <w:tr w14:paraId="27991E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1" w:hRule="atLeast"/>
          <w:jc w:val="center"/>
        </w:trPr>
        <w:tc>
          <w:tcPr>
            <w:tcW w:w="466" w:type="dxa"/>
            <w:vMerge w:val="continue"/>
            <w:noWrap w:val="0"/>
            <w:vAlign w:val="center"/>
          </w:tcPr>
          <w:p w14:paraId="6A81D39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vMerge w:val="continue"/>
            <w:noWrap w:val="0"/>
            <w:vAlign w:val="center"/>
          </w:tcPr>
          <w:p w14:paraId="1490AE2B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90" w:type="dxa"/>
            <w:noWrap w:val="0"/>
            <w:vAlign w:val="center"/>
          </w:tcPr>
          <w:p w14:paraId="2E3F4001">
            <w:pPr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健全生活必需品流通保供体系</w:t>
            </w:r>
          </w:p>
        </w:tc>
        <w:tc>
          <w:tcPr>
            <w:tcW w:w="8355" w:type="dxa"/>
            <w:noWrap w:val="0"/>
            <w:vAlign w:val="center"/>
          </w:tcPr>
          <w:p w14:paraId="0AD23422">
            <w:pPr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" w:eastAsia="zh-CN"/>
              </w:rPr>
              <w:t>以重点城市为载体，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开展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" w:eastAsia="zh-CN"/>
              </w:rPr>
              <w:t>生活必需品流通保供体系和超大特大城市商务领域“平急两用”公共基础设施建设，健全生活必需品储备调控体系，加强信息监测和预测预警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" w:eastAsia="zh-CN"/>
              </w:rPr>
              <w:t>提高平急转换能力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。</w:t>
            </w:r>
          </w:p>
        </w:tc>
      </w:tr>
      <w:tr w14:paraId="2DF438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5" w:hRule="atLeast"/>
          <w:jc w:val="center"/>
        </w:trPr>
        <w:tc>
          <w:tcPr>
            <w:tcW w:w="466" w:type="dxa"/>
            <w:noWrap w:val="0"/>
            <w:vAlign w:val="center"/>
          </w:tcPr>
          <w:p w14:paraId="5B07E41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455" w:type="dxa"/>
            <w:noWrap w:val="0"/>
            <w:vAlign w:val="center"/>
          </w:tcPr>
          <w:p w14:paraId="2B2974E1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批发业高质量发展工程</w:t>
            </w:r>
          </w:p>
        </w:tc>
        <w:tc>
          <w:tcPr>
            <w:tcW w:w="1590" w:type="dxa"/>
            <w:noWrap w:val="0"/>
            <w:vAlign w:val="center"/>
          </w:tcPr>
          <w:p w14:paraId="73B4C34F">
            <w:pPr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推动批发业转型升级</w:t>
            </w:r>
          </w:p>
        </w:tc>
        <w:tc>
          <w:tcPr>
            <w:tcW w:w="8355" w:type="dxa"/>
            <w:noWrap w:val="0"/>
            <w:vAlign w:val="center"/>
          </w:tcPr>
          <w:p w14:paraId="370968A2">
            <w:pPr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布局一批与产业分工和国家物流大通道相匹配的商品集散中心，拓展全球布局。加快商品市场数字化改造，拓展平台化经营。培育一批经营特色鲜明、线上线下融合发展的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大型商品市场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。总结推广创新做法，发挥示范带动作用。</w:t>
            </w:r>
          </w:p>
        </w:tc>
      </w:tr>
      <w:tr w14:paraId="5F483A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6" w:type="dxa"/>
            <w:vMerge w:val="restart"/>
            <w:noWrap w:val="0"/>
            <w:vAlign w:val="center"/>
          </w:tcPr>
          <w:p w14:paraId="49854014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1455" w:type="dxa"/>
            <w:vMerge w:val="restart"/>
            <w:noWrap w:val="0"/>
            <w:vAlign w:val="center"/>
          </w:tcPr>
          <w:p w14:paraId="7CFC3401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零售业创新提升工程</w:t>
            </w:r>
          </w:p>
        </w:tc>
        <w:tc>
          <w:tcPr>
            <w:tcW w:w="1590" w:type="dxa"/>
            <w:noWrap w:val="0"/>
            <w:vAlign w:val="center"/>
          </w:tcPr>
          <w:p w14:paraId="498856CD">
            <w:pPr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推动零售业数字化转型</w:t>
            </w:r>
          </w:p>
        </w:tc>
        <w:tc>
          <w:tcPr>
            <w:tcW w:w="8355" w:type="dxa"/>
            <w:noWrap w:val="0"/>
            <w:vAlign w:val="center"/>
          </w:tcPr>
          <w:p w14:paraId="35A88C7F">
            <w:pPr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推动零售业数字化运营和智能化管理，发展品牌连锁、即时零售、直播电商等新业态新模式。培育60个左右零售业创新提升试点城市，力争实现即时零售规模超过7000亿元，打造一批服务能力强的零售数字化服务商，推广一批线上线下深度融合的先进业态和模式。</w:t>
            </w:r>
          </w:p>
        </w:tc>
      </w:tr>
      <w:tr w14:paraId="45CEDA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  <w:jc w:val="center"/>
        </w:trPr>
        <w:tc>
          <w:tcPr>
            <w:tcW w:w="466" w:type="dxa"/>
            <w:vMerge w:val="continue"/>
            <w:noWrap w:val="0"/>
            <w:vAlign w:val="center"/>
          </w:tcPr>
          <w:p w14:paraId="3306ABC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vMerge w:val="continue"/>
            <w:noWrap w:val="0"/>
            <w:vAlign w:val="center"/>
          </w:tcPr>
          <w:p w14:paraId="4DA1756A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90" w:type="dxa"/>
            <w:noWrap w:val="0"/>
            <w:vAlign w:val="center"/>
          </w:tcPr>
          <w:p w14:paraId="3943CAE2">
            <w:pPr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更新改造商业设施</w:t>
            </w:r>
          </w:p>
        </w:tc>
        <w:tc>
          <w:tcPr>
            <w:tcW w:w="8355" w:type="dxa"/>
            <w:noWrap w:val="0"/>
            <w:vAlign w:val="center"/>
          </w:tcPr>
          <w:p w14:paraId="10021B81">
            <w:pPr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开展“一店一策”改造，对接专业运营商和优质商业品牌，打造市场化、主题化、智慧化、社区化消费场景，提高商业设施运营效能。</w:t>
            </w:r>
          </w:p>
        </w:tc>
      </w:tr>
      <w:tr w14:paraId="75D30D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6" w:type="dxa"/>
            <w:vMerge w:val="restart"/>
            <w:noWrap w:val="0"/>
            <w:vAlign w:val="center"/>
          </w:tcPr>
          <w:p w14:paraId="0A23D1B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1455" w:type="dxa"/>
            <w:vMerge w:val="restart"/>
            <w:noWrap w:val="0"/>
            <w:vAlign w:val="center"/>
          </w:tcPr>
          <w:p w14:paraId="5D687F8B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供应链创新提升工程</w:t>
            </w:r>
          </w:p>
        </w:tc>
        <w:tc>
          <w:tcPr>
            <w:tcW w:w="1590" w:type="dxa"/>
            <w:noWrap w:val="0"/>
            <w:vAlign w:val="center"/>
          </w:tcPr>
          <w:p w14:paraId="13B1F1B2">
            <w:pPr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培育供应链领军企业</w:t>
            </w:r>
          </w:p>
        </w:tc>
        <w:tc>
          <w:tcPr>
            <w:tcW w:w="8355" w:type="dxa"/>
            <w:noWrap w:val="0"/>
            <w:vAlign w:val="center"/>
          </w:tcPr>
          <w:p w14:paraId="050B78B6">
            <w:pPr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在重要农产品、大宗商品、生产资料等领域培育50家左右供应链领军企业，增强对外部资源的整合能力，提升对重要产业链供应链掌控力。</w:t>
            </w:r>
          </w:p>
        </w:tc>
      </w:tr>
      <w:tr w14:paraId="2E3BB6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6" w:type="dxa"/>
            <w:vMerge w:val="continue"/>
            <w:noWrap w:val="0"/>
            <w:vAlign w:val="center"/>
          </w:tcPr>
          <w:p w14:paraId="4CB282D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vMerge w:val="continue"/>
            <w:noWrap w:val="0"/>
            <w:vAlign w:val="center"/>
          </w:tcPr>
          <w:p w14:paraId="0349BA4D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90" w:type="dxa"/>
            <w:noWrap w:val="0"/>
            <w:vAlign w:val="center"/>
          </w:tcPr>
          <w:p w14:paraId="4DC9FC48">
            <w:pPr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打造全国供应链创新与应用中心城市</w:t>
            </w:r>
          </w:p>
        </w:tc>
        <w:tc>
          <w:tcPr>
            <w:tcW w:w="8355" w:type="dxa"/>
            <w:noWrap w:val="0"/>
            <w:vAlign w:val="center"/>
          </w:tcPr>
          <w:p w14:paraId="7CD723CA">
            <w:pPr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挖掘供应链创新与应用成功经验和亮点，形成较为完善的政策措施、保障机制和推广模式，培育15个左右全国供应链创新与应用中心城市。</w:t>
            </w:r>
          </w:p>
        </w:tc>
      </w:tr>
      <w:tr w14:paraId="1F2B6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6" w:type="dxa"/>
            <w:vMerge w:val="restart"/>
            <w:noWrap w:val="0"/>
            <w:vAlign w:val="center"/>
          </w:tcPr>
          <w:p w14:paraId="69707BE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1455" w:type="dxa"/>
            <w:vMerge w:val="restart"/>
            <w:noWrap w:val="0"/>
            <w:vAlign w:val="center"/>
          </w:tcPr>
          <w:p w14:paraId="015F15C4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商贸物流数智赋能工程</w:t>
            </w:r>
          </w:p>
        </w:tc>
        <w:tc>
          <w:tcPr>
            <w:tcW w:w="1590" w:type="dxa"/>
            <w:noWrap w:val="0"/>
            <w:vAlign w:val="center"/>
          </w:tcPr>
          <w:p w14:paraId="31941CE5">
            <w:pPr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加快标准化托盘推广和循环共用</w:t>
            </w:r>
          </w:p>
        </w:tc>
        <w:tc>
          <w:tcPr>
            <w:tcW w:w="8355" w:type="dxa"/>
            <w:noWrap w:val="0"/>
            <w:vAlign w:val="center"/>
          </w:tcPr>
          <w:p w14:paraId="18E54CDD">
            <w:pPr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推动商贸流通领域标准托盘推广和循环共用，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提高存储、装卸、周转效率。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全国托盘标准化率提高至40%左右，连锁零售领域托盘标准化率力争达到90%以上。</w:t>
            </w:r>
          </w:p>
        </w:tc>
      </w:tr>
      <w:tr w14:paraId="1A4824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6" w:type="dxa"/>
            <w:vMerge w:val="continue"/>
            <w:noWrap w:val="0"/>
            <w:vAlign w:val="center"/>
          </w:tcPr>
          <w:p w14:paraId="75D95A4D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vMerge w:val="continue"/>
            <w:noWrap w:val="0"/>
            <w:vAlign w:val="center"/>
          </w:tcPr>
          <w:p w14:paraId="3F333DE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90" w:type="dxa"/>
            <w:noWrap w:val="0"/>
            <w:vAlign w:val="center"/>
          </w:tcPr>
          <w:p w14:paraId="40778EA4">
            <w:pPr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建设智慧商贸物流城市</w:t>
            </w:r>
          </w:p>
        </w:tc>
        <w:tc>
          <w:tcPr>
            <w:tcW w:w="8355" w:type="dxa"/>
            <w:noWrap w:val="0"/>
            <w:vAlign w:val="center"/>
          </w:tcPr>
          <w:p w14:paraId="2274D231">
            <w:pPr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培育10个以数智赋能为引领的商贸物流城市，打造商贸物流综合信息服务平台，加强物流全链路信息整合，推广智能仓储、无人配送等设施设备，城区再生资源回收体系基本实现全覆盖。</w:t>
            </w:r>
          </w:p>
        </w:tc>
      </w:tr>
      <w:tr w14:paraId="5D1543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466" w:type="dxa"/>
            <w:vMerge w:val="restart"/>
            <w:noWrap w:val="0"/>
            <w:vAlign w:val="center"/>
          </w:tcPr>
          <w:p w14:paraId="0194735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1455" w:type="dxa"/>
            <w:vMerge w:val="restart"/>
            <w:noWrap w:val="0"/>
            <w:vAlign w:val="center"/>
          </w:tcPr>
          <w:p w14:paraId="5F314278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流通领域世界一流企业培育工程</w:t>
            </w:r>
          </w:p>
        </w:tc>
        <w:tc>
          <w:tcPr>
            <w:tcW w:w="1590" w:type="dxa"/>
            <w:noWrap w:val="0"/>
            <w:vAlign w:val="center"/>
          </w:tcPr>
          <w:p w14:paraId="39C4DA7A">
            <w:pPr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提升现代流通企业全球竞争力</w:t>
            </w:r>
          </w:p>
        </w:tc>
        <w:tc>
          <w:tcPr>
            <w:tcW w:w="8355" w:type="dxa"/>
            <w:noWrap w:val="0"/>
            <w:vAlign w:val="center"/>
          </w:tcPr>
          <w:p w14:paraId="399626D6">
            <w:pPr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eastAsia="zh-CN"/>
              </w:rPr>
              <w:t>重点流通企业国内国际渠道网络更加完善，全球资源配置整合能力进一步增强，品牌影响力显著提升，形成一批具备全球竞争力的世界一流企业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。</w:t>
            </w:r>
          </w:p>
        </w:tc>
      </w:tr>
      <w:tr w14:paraId="51DB5C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6" w:type="dxa"/>
            <w:vMerge w:val="continue"/>
            <w:noWrap w:val="0"/>
            <w:vAlign w:val="center"/>
          </w:tcPr>
          <w:p w14:paraId="405FC77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55" w:type="dxa"/>
            <w:vMerge w:val="continue"/>
            <w:noWrap w:val="0"/>
            <w:vAlign w:val="center"/>
          </w:tcPr>
          <w:p w14:paraId="7E35C4C8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1590" w:type="dxa"/>
            <w:noWrap w:val="0"/>
            <w:vAlign w:val="center"/>
          </w:tcPr>
          <w:p w14:paraId="46D5F610">
            <w:pPr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加快海外网络布局</w:t>
            </w:r>
          </w:p>
        </w:tc>
        <w:tc>
          <w:tcPr>
            <w:tcW w:w="8355" w:type="dxa"/>
            <w:noWrap w:val="0"/>
            <w:vAlign w:val="center"/>
          </w:tcPr>
          <w:p w14:paraId="0BE81B05">
            <w:pPr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支持具备条件的流通企业“走出去”，建设海外仓储设施、物流园区，完善跨国营销网络和物流配送网络。培育一批在信息化建设、智能化发展、多元化服务、本地化经营等方面表现突出的优秀海外仓储设施。</w:t>
            </w:r>
          </w:p>
        </w:tc>
      </w:tr>
      <w:tr w14:paraId="6F8A54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4" w:hRule="atLeast"/>
          <w:jc w:val="center"/>
        </w:trPr>
        <w:tc>
          <w:tcPr>
            <w:tcW w:w="466" w:type="dxa"/>
            <w:noWrap w:val="0"/>
            <w:vAlign w:val="center"/>
          </w:tcPr>
          <w:p w14:paraId="0FC41E3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1455" w:type="dxa"/>
            <w:noWrap w:val="0"/>
            <w:vAlign w:val="center"/>
          </w:tcPr>
          <w:p w14:paraId="32EA9637"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内外贸一体化工程</w:t>
            </w:r>
          </w:p>
        </w:tc>
        <w:tc>
          <w:tcPr>
            <w:tcW w:w="1590" w:type="dxa"/>
            <w:noWrap w:val="0"/>
            <w:vAlign w:val="center"/>
          </w:tcPr>
          <w:p w14:paraId="2C3B87A3">
            <w:pPr>
              <w:jc w:val="center"/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深化内外贸一体化试点</w:t>
            </w:r>
          </w:p>
        </w:tc>
        <w:tc>
          <w:tcPr>
            <w:tcW w:w="8355" w:type="dxa"/>
            <w:noWrap w:val="0"/>
            <w:vAlign w:val="center"/>
          </w:tcPr>
          <w:p w14:paraId="04F02701">
            <w:pPr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建设9个内外贸一体化试点地区。培育100家具有国际竞争力的领跑企业和一批内外贸融合平台，复制推广一批创新经验和典型案例。</w:t>
            </w:r>
          </w:p>
        </w:tc>
      </w:tr>
    </w:tbl>
    <w:p w14:paraId="332206B2">
      <w:pPr>
        <w:pStyle w:val="2"/>
        <w:rPr>
          <w:rFonts w:hint="eastAsia"/>
          <w:lang w:val="zh-CN" w:eastAsia="zh-CN"/>
        </w:rPr>
      </w:pPr>
    </w:p>
    <w:p w14:paraId="617C667B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 w14:paraId="53B474BB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大标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1" w:csb1="00000000"/>
  </w:font>
  <w:font w:name="方正书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3A22B1">
    <w:pPr>
      <w:pStyle w:val="6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-1"/>
                            <w:docPartObj>
                              <w:docPartGallery w:val="autotext"/>
                            </w:docPartObj>
                          </w:sdtPr>
                          <w:sdtContent>
                            <w:p w14:paraId="7550DB62">
                              <w:pPr>
                                <w:pStyle w:val="6"/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 xml:space="preserve">PAGE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lang w:val="zh-CN"/>
                                </w:rPr>
                                <w:t>1</w:t>
                              </w:r>
                              <w:r>
                                <w:fldChar w:fldCharType="end"/>
                              </w:r>
                            </w:p>
                          </w:sdtContent>
                        </w:sdt>
                        <w:p w14:paraId="630372D7">
                          <w:pPr>
                            <w:pStyle w:val="2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-1"/>
                      <w:docPartObj>
                        <w:docPartGallery w:val="autotext"/>
                      </w:docPartObj>
                    </w:sdtPr>
                    <w:sdtContent>
                      <w:p w14:paraId="7550DB62">
                        <w:pPr>
                          <w:pStyle w:val="6"/>
                          <w:jc w:val="center"/>
                        </w:pPr>
                        <w:r>
                          <w:fldChar w:fldCharType="begin"/>
                        </w:r>
                        <w:r>
                          <w:instrText xml:space="preserve">PAGE 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lang w:val="zh-CN"/>
                          </w:rPr>
                          <w:t>1</w:t>
                        </w:r>
                        <w:r>
                          <w:fldChar w:fldCharType="end"/>
                        </w:r>
                      </w:p>
                    </w:sdtContent>
                  </w:sdt>
                  <w:p w14:paraId="630372D7">
                    <w:pPr>
                      <w:pStyle w:val="2"/>
                    </w:pPr>
                  </w:p>
                </w:txbxContent>
              </v:textbox>
            </v:shape>
          </w:pict>
        </mc:Fallback>
      </mc:AlternateContent>
    </w:r>
  </w:p>
  <w:p w14:paraId="1B79CE46"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627D"/>
    <w:rsid w:val="00116FEF"/>
    <w:rsid w:val="0015435A"/>
    <w:rsid w:val="0028205F"/>
    <w:rsid w:val="002F267A"/>
    <w:rsid w:val="00484187"/>
    <w:rsid w:val="00577C52"/>
    <w:rsid w:val="0062629A"/>
    <w:rsid w:val="00634672"/>
    <w:rsid w:val="0063627D"/>
    <w:rsid w:val="00664D2B"/>
    <w:rsid w:val="008F5B23"/>
    <w:rsid w:val="009B284F"/>
    <w:rsid w:val="009E1020"/>
    <w:rsid w:val="00B879C3"/>
    <w:rsid w:val="00BB0401"/>
    <w:rsid w:val="00BB68DB"/>
    <w:rsid w:val="00C278CB"/>
    <w:rsid w:val="00CC02F6"/>
    <w:rsid w:val="00D3207B"/>
    <w:rsid w:val="00DE301F"/>
    <w:rsid w:val="00F7098D"/>
    <w:rsid w:val="03B39478"/>
    <w:rsid w:val="056F0F6C"/>
    <w:rsid w:val="06F130FC"/>
    <w:rsid w:val="07BFB599"/>
    <w:rsid w:val="07DF1B3A"/>
    <w:rsid w:val="07E7C3AF"/>
    <w:rsid w:val="07F63262"/>
    <w:rsid w:val="0BBBDD8F"/>
    <w:rsid w:val="0E5FC602"/>
    <w:rsid w:val="0EBF193A"/>
    <w:rsid w:val="0ED6F08B"/>
    <w:rsid w:val="0EF368C8"/>
    <w:rsid w:val="0F7FCA89"/>
    <w:rsid w:val="0FEEF5A0"/>
    <w:rsid w:val="0FFF99CA"/>
    <w:rsid w:val="0FFFC35C"/>
    <w:rsid w:val="10F79761"/>
    <w:rsid w:val="10FF13C1"/>
    <w:rsid w:val="117F9CC6"/>
    <w:rsid w:val="136F37D4"/>
    <w:rsid w:val="14378633"/>
    <w:rsid w:val="156F699A"/>
    <w:rsid w:val="159B59EE"/>
    <w:rsid w:val="175D2F3A"/>
    <w:rsid w:val="177BE373"/>
    <w:rsid w:val="177DEB72"/>
    <w:rsid w:val="17FF8DDB"/>
    <w:rsid w:val="18BF37A5"/>
    <w:rsid w:val="18FF2D49"/>
    <w:rsid w:val="19DD5FC2"/>
    <w:rsid w:val="19FA98BF"/>
    <w:rsid w:val="1B2F709E"/>
    <w:rsid w:val="1BDF94BA"/>
    <w:rsid w:val="1BFE39EC"/>
    <w:rsid w:val="1BFE5C2C"/>
    <w:rsid w:val="1C5B6691"/>
    <w:rsid w:val="1C74202C"/>
    <w:rsid w:val="1CAB46DD"/>
    <w:rsid w:val="1CDF0C18"/>
    <w:rsid w:val="1CFD570C"/>
    <w:rsid w:val="1DF169FE"/>
    <w:rsid w:val="1DFF0FD8"/>
    <w:rsid w:val="1DFFECE8"/>
    <w:rsid w:val="1F6CEC8C"/>
    <w:rsid w:val="1F7B8C3E"/>
    <w:rsid w:val="1F7BA6D2"/>
    <w:rsid w:val="1F7BF6F5"/>
    <w:rsid w:val="1F7ED44F"/>
    <w:rsid w:val="1F9B8620"/>
    <w:rsid w:val="1F9C534E"/>
    <w:rsid w:val="1F9E7633"/>
    <w:rsid w:val="1FC128B6"/>
    <w:rsid w:val="1FC95AD6"/>
    <w:rsid w:val="1FDD81FF"/>
    <w:rsid w:val="1FDF6E5F"/>
    <w:rsid w:val="1FDF9A43"/>
    <w:rsid w:val="1FE82AEA"/>
    <w:rsid w:val="1FEE938E"/>
    <w:rsid w:val="1FF3A353"/>
    <w:rsid w:val="1FF6549D"/>
    <w:rsid w:val="1FF70C82"/>
    <w:rsid w:val="1FFF0BA0"/>
    <w:rsid w:val="1FFFCFEC"/>
    <w:rsid w:val="23431CB0"/>
    <w:rsid w:val="24DB707A"/>
    <w:rsid w:val="26595813"/>
    <w:rsid w:val="26E32DED"/>
    <w:rsid w:val="26FBA3A1"/>
    <w:rsid w:val="26FE1348"/>
    <w:rsid w:val="276F865D"/>
    <w:rsid w:val="27B7967F"/>
    <w:rsid w:val="27BE65F5"/>
    <w:rsid w:val="27D75064"/>
    <w:rsid w:val="27D7B05B"/>
    <w:rsid w:val="27E33936"/>
    <w:rsid w:val="27EB71B3"/>
    <w:rsid w:val="27FC3BB7"/>
    <w:rsid w:val="27FF99A3"/>
    <w:rsid w:val="27FFF359"/>
    <w:rsid w:val="2A7FBF1F"/>
    <w:rsid w:val="2A9FC04D"/>
    <w:rsid w:val="2AF9404F"/>
    <w:rsid w:val="2B3B796D"/>
    <w:rsid w:val="2B9BDC52"/>
    <w:rsid w:val="2BB7B18A"/>
    <w:rsid w:val="2BBFFF0B"/>
    <w:rsid w:val="2BEADDF3"/>
    <w:rsid w:val="2BFFD838"/>
    <w:rsid w:val="2CCDE271"/>
    <w:rsid w:val="2D3B519C"/>
    <w:rsid w:val="2D424313"/>
    <w:rsid w:val="2D57E7EC"/>
    <w:rsid w:val="2D7D20C2"/>
    <w:rsid w:val="2D9F2460"/>
    <w:rsid w:val="2DBF89D3"/>
    <w:rsid w:val="2DCED0AC"/>
    <w:rsid w:val="2DD2710B"/>
    <w:rsid w:val="2DDF9414"/>
    <w:rsid w:val="2DEF27B4"/>
    <w:rsid w:val="2DFF21D2"/>
    <w:rsid w:val="2E37488C"/>
    <w:rsid w:val="2E6FFFCA"/>
    <w:rsid w:val="2E7E661E"/>
    <w:rsid w:val="2EBFF247"/>
    <w:rsid w:val="2EEF0288"/>
    <w:rsid w:val="2F39836C"/>
    <w:rsid w:val="2F3A72C1"/>
    <w:rsid w:val="2F3E3497"/>
    <w:rsid w:val="2F3EC29E"/>
    <w:rsid w:val="2F3F8202"/>
    <w:rsid w:val="2F4B3BEC"/>
    <w:rsid w:val="2F5FBF67"/>
    <w:rsid w:val="2F701FEE"/>
    <w:rsid w:val="2F72580A"/>
    <w:rsid w:val="2F77D14A"/>
    <w:rsid w:val="2F7E2B02"/>
    <w:rsid w:val="2F7FF65E"/>
    <w:rsid w:val="2FA71753"/>
    <w:rsid w:val="2FBE7CCE"/>
    <w:rsid w:val="2FBEEAF3"/>
    <w:rsid w:val="2FDBB089"/>
    <w:rsid w:val="2FEE31CA"/>
    <w:rsid w:val="2FF75DEF"/>
    <w:rsid w:val="2FFA1C3D"/>
    <w:rsid w:val="2FFE25A5"/>
    <w:rsid w:val="31AFA796"/>
    <w:rsid w:val="31FE1794"/>
    <w:rsid w:val="33BD9A12"/>
    <w:rsid w:val="33BFE46F"/>
    <w:rsid w:val="33FA6F1F"/>
    <w:rsid w:val="33FE3D8E"/>
    <w:rsid w:val="33FF7234"/>
    <w:rsid w:val="33FF863D"/>
    <w:rsid w:val="3535726C"/>
    <w:rsid w:val="355F69FF"/>
    <w:rsid w:val="35EAF7A0"/>
    <w:rsid w:val="3663E774"/>
    <w:rsid w:val="36731857"/>
    <w:rsid w:val="36797F2E"/>
    <w:rsid w:val="369E7498"/>
    <w:rsid w:val="369F4CB9"/>
    <w:rsid w:val="36AD879C"/>
    <w:rsid w:val="36BF3E8E"/>
    <w:rsid w:val="377E65A6"/>
    <w:rsid w:val="378FE8E1"/>
    <w:rsid w:val="37B7400F"/>
    <w:rsid w:val="37D78639"/>
    <w:rsid w:val="37DD36C3"/>
    <w:rsid w:val="37E3FDBA"/>
    <w:rsid w:val="37F72F4D"/>
    <w:rsid w:val="37FBF1B7"/>
    <w:rsid w:val="37FD3969"/>
    <w:rsid w:val="37FEA8D7"/>
    <w:rsid w:val="37FEB225"/>
    <w:rsid w:val="37FF43A8"/>
    <w:rsid w:val="38E622D2"/>
    <w:rsid w:val="38EC966E"/>
    <w:rsid w:val="38FB4F62"/>
    <w:rsid w:val="39574FF0"/>
    <w:rsid w:val="395E7DD8"/>
    <w:rsid w:val="395F71BF"/>
    <w:rsid w:val="397D772A"/>
    <w:rsid w:val="39BAC318"/>
    <w:rsid w:val="39BEAD00"/>
    <w:rsid w:val="39FDD054"/>
    <w:rsid w:val="39FF3821"/>
    <w:rsid w:val="39FFBE19"/>
    <w:rsid w:val="3A5D3316"/>
    <w:rsid w:val="3A5DC954"/>
    <w:rsid w:val="3AAF2B55"/>
    <w:rsid w:val="3ABF213A"/>
    <w:rsid w:val="3AFB1F36"/>
    <w:rsid w:val="3B1F18E9"/>
    <w:rsid w:val="3B3F48C9"/>
    <w:rsid w:val="3B49F75D"/>
    <w:rsid w:val="3B5E2557"/>
    <w:rsid w:val="3B793DD0"/>
    <w:rsid w:val="3B7B517E"/>
    <w:rsid w:val="3B7C1635"/>
    <w:rsid w:val="3B7F22E4"/>
    <w:rsid w:val="3BAC9F4A"/>
    <w:rsid w:val="3BB7F0CA"/>
    <w:rsid w:val="3BBBE8E3"/>
    <w:rsid w:val="3BBD5FA3"/>
    <w:rsid w:val="3BE5736B"/>
    <w:rsid w:val="3BEF0DFB"/>
    <w:rsid w:val="3BF29B6C"/>
    <w:rsid w:val="3BF587E7"/>
    <w:rsid w:val="3BFB19A0"/>
    <w:rsid w:val="3BFD5817"/>
    <w:rsid w:val="3BFD5BC8"/>
    <w:rsid w:val="3BFDCA4B"/>
    <w:rsid w:val="3BFF980B"/>
    <w:rsid w:val="3C233801"/>
    <w:rsid w:val="3C7F7729"/>
    <w:rsid w:val="3CBECD92"/>
    <w:rsid w:val="3CD37254"/>
    <w:rsid w:val="3D5EBBE2"/>
    <w:rsid w:val="3D5F7116"/>
    <w:rsid w:val="3D7F7487"/>
    <w:rsid w:val="3DA6FD4B"/>
    <w:rsid w:val="3DB9C7B5"/>
    <w:rsid w:val="3DBF49DA"/>
    <w:rsid w:val="3DCFD839"/>
    <w:rsid w:val="3DD65A78"/>
    <w:rsid w:val="3DDDECBB"/>
    <w:rsid w:val="3DDF4FEE"/>
    <w:rsid w:val="3DDFF49D"/>
    <w:rsid w:val="3DEF60C7"/>
    <w:rsid w:val="3DF7944D"/>
    <w:rsid w:val="3DFF2BC9"/>
    <w:rsid w:val="3DFF587E"/>
    <w:rsid w:val="3E272BC5"/>
    <w:rsid w:val="3E4D11FF"/>
    <w:rsid w:val="3E75F263"/>
    <w:rsid w:val="3E7E1DAB"/>
    <w:rsid w:val="3E7FE9B1"/>
    <w:rsid w:val="3E99F47D"/>
    <w:rsid w:val="3E9F4380"/>
    <w:rsid w:val="3EABA4F8"/>
    <w:rsid w:val="3EBFDF7A"/>
    <w:rsid w:val="3ECEBD43"/>
    <w:rsid w:val="3ECFC0C8"/>
    <w:rsid w:val="3ED71CCB"/>
    <w:rsid w:val="3EDF6EDB"/>
    <w:rsid w:val="3EE3E7CD"/>
    <w:rsid w:val="3EF74996"/>
    <w:rsid w:val="3EFA5B7C"/>
    <w:rsid w:val="3EFB730E"/>
    <w:rsid w:val="3EFBF168"/>
    <w:rsid w:val="3EFD04F9"/>
    <w:rsid w:val="3EFD2276"/>
    <w:rsid w:val="3EFF3BA5"/>
    <w:rsid w:val="3EFF47FF"/>
    <w:rsid w:val="3F34AE62"/>
    <w:rsid w:val="3F37365B"/>
    <w:rsid w:val="3F4BA25E"/>
    <w:rsid w:val="3F571E91"/>
    <w:rsid w:val="3F5E7B73"/>
    <w:rsid w:val="3F664049"/>
    <w:rsid w:val="3F678A4B"/>
    <w:rsid w:val="3F6FE005"/>
    <w:rsid w:val="3F7EB72D"/>
    <w:rsid w:val="3F7F741C"/>
    <w:rsid w:val="3F7FADA1"/>
    <w:rsid w:val="3F7FB028"/>
    <w:rsid w:val="3F8A16AA"/>
    <w:rsid w:val="3F9B7B96"/>
    <w:rsid w:val="3FABA3EF"/>
    <w:rsid w:val="3FAE7B7B"/>
    <w:rsid w:val="3FB51DB5"/>
    <w:rsid w:val="3FBE5D23"/>
    <w:rsid w:val="3FBEDA01"/>
    <w:rsid w:val="3FBFECCD"/>
    <w:rsid w:val="3FCE7771"/>
    <w:rsid w:val="3FCEC678"/>
    <w:rsid w:val="3FD2209A"/>
    <w:rsid w:val="3FD50F1B"/>
    <w:rsid w:val="3FD52DD0"/>
    <w:rsid w:val="3FD7386C"/>
    <w:rsid w:val="3FD75369"/>
    <w:rsid w:val="3FDE97BA"/>
    <w:rsid w:val="3FDF1348"/>
    <w:rsid w:val="3FDF6D3C"/>
    <w:rsid w:val="3FDF9F7B"/>
    <w:rsid w:val="3FDFA90B"/>
    <w:rsid w:val="3FDFCA85"/>
    <w:rsid w:val="3FE08E54"/>
    <w:rsid w:val="3FE7ACE0"/>
    <w:rsid w:val="3FE7DF04"/>
    <w:rsid w:val="3FE9C14E"/>
    <w:rsid w:val="3FECE568"/>
    <w:rsid w:val="3FEE316F"/>
    <w:rsid w:val="3FEE7CFD"/>
    <w:rsid w:val="3FEF6A49"/>
    <w:rsid w:val="3FEFA9A3"/>
    <w:rsid w:val="3FEFB582"/>
    <w:rsid w:val="3FF35094"/>
    <w:rsid w:val="3FF72EE0"/>
    <w:rsid w:val="3FF789F6"/>
    <w:rsid w:val="3FF9EB6F"/>
    <w:rsid w:val="3FFA9E69"/>
    <w:rsid w:val="3FFB30EF"/>
    <w:rsid w:val="3FFE26F6"/>
    <w:rsid w:val="3FFF0897"/>
    <w:rsid w:val="3FFF378C"/>
    <w:rsid w:val="3FFF4DD0"/>
    <w:rsid w:val="3FFF5564"/>
    <w:rsid w:val="3FFF65AC"/>
    <w:rsid w:val="3FFF6733"/>
    <w:rsid w:val="3FFF9227"/>
    <w:rsid w:val="3FFFE9E2"/>
    <w:rsid w:val="3FFFFDBB"/>
    <w:rsid w:val="423D9304"/>
    <w:rsid w:val="423F5014"/>
    <w:rsid w:val="437A5DC0"/>
    <w:rsid w:val="43BF33F8"/>
    <w:rsid w:val="44FC4694"/>
    <w:rsid w:val="45F568D8"/>
    <w:rsid w:val="47368B70"/>
    <w:rsid w:val="47AA07E0"/>
    <w:rsid w:val="47D67E4F"/>
    <w:rsid w:val="47EF289D"/>
    <w:rsid w:val="4997358C"/>
    <w:rsid w:val="49FD5D5D"/>
    <w:rsid w:val="4A93D92D"/>
    <w:rsid w:val="4AAC67C1"/>
    <w:rsid w:val="4AEF250A"/>
    <w:rsid w:val="4AFFF22B"/>
    <w:rsid w:val="4B1F443D"/>
    <w:rsid w:val="4BCD5976"/>
    <w:rsid w:val="4BD690D2"/>
    <w:rsid w:val="4BFA53AA"/>
    <w:rsid w:val="4BFF04EC"/>
    <w:rsid w:val="4BFF076C"/>
    <w:rsid w:val="4BFFCC84"/>
    <w:rsid w:val="4C163D4F"/>
    <w:rsid w:val="4CBE63F2"/>
    <w:rsid w:val="4CE1DDED"/>
    <w:rsid w:val="4D9D5A3B"/>
    <w:rsid w:val="4DB326BA"/>
    <w:rsid w:val="4DF4C3D4"/>
    <w:rsid w:val="4DF78A37"/>
    <w:rsid w:val="4DFFC0BF"/>
    <w:rsid w:val="4E1F2363"/>
    <w:rsid w:val="4E911F2E"/>
    <w:rsid w:val="4EB5CCEB"/>
    <w:rsid w:val="4ED38999"/>
    <w:rsid w:val="4ED679E0"/>
    <w:rsid w:val="4EE3D53B"/>
    <w:rsid w:val="4EE4E91F"/>
    <w:rsid w:val="4EEDA353"/>
    <w:rsid w:val="4EFEB340"/>
    <w:rsid w:val="4EFF1273"/>
    <w:rsid w:val="4F6F7177"/>
    <w:rsid w:val="4F777873"/>
    <w:rsid w:val="4F7BF600"/>
    <w:rsid w:val="4F7BFAD4"/>
    <w:rsid w:val="4F9A5220"/>
    <w:rsid w:val="4FB30654"/>
    <w:rsid w:val="4FC9B0AB"/>
    <w:rsid w:val="4FDF0D3B"/>
    <w:rsid w:val="4FE51B4B"/>
    <w:rsid w:val="4FEC083F"/>
    <w:rsid w:val="4FEF17D4"/>
    <w:rsid w:val="4FF15C66"/>
    <w:rsid w:val="4FFE1D4E"/>
    <w:rsid w:val="4FFFAE18"/>
    <w:rsid w:val="50974A60"/>
    <w:rsid w:val="51FED7AB"/>
    <w:rsid w:val="52DF96BD"/>
    <w:rsid w:val="52F7129C"/>
    <w:rsid w:val="53DBD2A7"/>
    <w:rsid w:val="53F7A7B0"/>
    <w:rsid w:val="53FE33C6"/>
    <w:rsid w:val="53FF524A"/>
    <w:rsid w:val="53FF8D53"/>
    <w:rsid w:val="54B71863"/>
    <w:rsid w:val="54BF64DC"/>
    <w:rsid w:val="54DFE726"/>
    <w:rsid w:val="54E7382A"/>
    <w:rsid w:val="54EFAA4B"/>
    <w:rsid w:val="55B770A9"/>
    <w:rsid w:val="55BE2B81"/>
    <w:rsid w:val="55F768A4"/>
    <w:rsid w:val="55F92B46"/>
    <w:rsid w:val="55FC80F2"/>
    <w:rsid w:val="55FE0D28"/>
    <w:rsid w:val="55FE3FAA"/>
    <w:rsid w:val="567BB923"/>
    <w:rsid w:val="56AE8579"/>
    <w:rsid w:val="56BF08DB"/>
    <w:rsid w:val="56BF4193"/>
    <w:rsid w:val="56BFBA07"/>
    <w:rsid w:val="56CF1C8D"/>
    <w:rsid w:val="56F3B618"/>
    <w:rsid w:val="56FD2D85"/>
    <w:rsid w:val="56FE8B71"/>
    <w:rsid w:val="56FF0B22"/>
    <w:rsid w:val="56FFA11B"/>
    <w:rsid w:val="572F965F"/>
    <w:rsid w:val="573B35C1"/>
    <w:rsid w:val="577A7CCD"/>
    <w:rsid w:val="577AC3F7"/>
    <w:rsid w:val="57A55ACF"/>
    <w:rsid w:val="57B5E2BB"/>
    <w:rsid w:val="57C5C864"/>
    <w:rsid w:val="57C7FE5E"/>
    <w:rsid w:val="57DC0B4C"/>
    <w:rsid w:val="57EDFCFC"/>
    <w:rsid w:val="57EE7360"/>
    <w:rsid w:val="57F17E23"/>
    <w:rsid w:val="57FB6733"/>
    <w:rsid w:val="57FEB474"/>
    <w:rsid w:val="57FF39D4"/>
    <w:rsid w:val="57FFEE9C"/>
    <w:rsid w:val="57FFF2DA"/>
    <w:rsid w:val="57FFF51B"/>
    <w:rsid w:val="586FCCB0"/>
    <w:rsid w:val="587D75CE"/>
    <w:rsid w:val="58AEB18D"/>
    <w:rsid w:val="58FDC1CB"/>
    <w:rsid w:val="597EEBB9"/>
    <w:rsid w:val="59B72D9C"/>
    <w:rsid w:val="59FD2605"/>
    <w:rsid w:val="59FFBEA6"/>
    <w:rsid w:val="5A8C3ADD"/>
    <w:rsid w:val="5ADF3DF2"/>
    <w:rsid w:val="5AED9FA8"/>
    <w:rsid w:val="5B287084"/>
    <w:rsid w:val="5B35D516"/>
    <w:rsid w:val="5B3D271C"/>
    <w:rsid w:val="5B4B9F97"/>
    <w:rsid w:val="5B7F146C"/>
    <w:rsid w:val="5B9E8A9B"/>
    <w:rsid w:val="5BAEE615"/>
    <w:rsid w:val="5BCF82CE"/>
    <w:rsid w:val="5BD462C2"/>
    <w:rsid w:val="5BDF90AB"/>
    <w:rsid w:val="5BDFA1ED"/>
    <w:rsid w:val="5BE7EB69"/>
    <w:rsid w:val="5BEDABC3"/>
    <w:rsid w:val="5BF5E629"/>
    <w:rsid w:val="5BFE4904"/>
    <w:rsid w:val="5BFF3149"/>
    <w:rsid w:val="5C5F1D86"/>
    <w:rsid w:val="5C6FFD9D"/>
    <w:rsid w:val="5CA90742"/>
    <w:rsid w:val="5CDF4F7C"/>
    <w:rsid w:val="5CFBDFAB"/>
    <w:rsid w:val="5CFF0BB9"/>
    <w:rsid w:val="5D1FB282"/>
    <w:rsid w:val="5D367C5D"/>
    <w:rsid w:val="5D3F82E1"/>
    <w:rsid w:val="5D59F49C"/>
    <w:rsid w:val="5D7CF822"/>
    <w:rsid w:val="5D7EA438"/>
    <w:rsid w:val="5D7EDAC3"/>
    <w:rsid w:val="5D7FB13C"/>
    <w:rsid w:val="5D876C81"/>
    <w:rsid w:val="5D960EB9"/>
    <w:rsid w:val="5DBCE350"/>
    <w:rsid w:val="5DD1ACB1"/>
    <w:rsid w:val="5DDAAF60"/>
    <w:rsid w:val="5DEED8E7"/>
    <w:rsid w:val="5DF375E9"/>
    <w:rsid w:val="5DFB2712"/>
    <w:rsid w:val="5DFB5940"/>
    <w:rsid w:val="5DFBCE83"/>
    <w:rsid w:val="5DFD54FE"/>
    <w:rsid w:val="5DFE7AA5"/>
    <w:rsid w:val="5DFFCCF4"/>
    <w:rsid w:val="5E9F334F"/>
    <w:rsid w:val="5EB5D741"/>
    <w:rsid w:val="5EBF67F8"/>
    <w:rsid w:val="5EBF6EFD"/>
    <w:rsid w:val="5EBF700B"/>
    <w:rsid w:val="5ECC7282"/>
    <w:rsid w:val="5EDDD056"/>
    <w:rsid w:val="5EDF40A0"/>
    <w:rsid w:val="5EEBCD65"/>
    <w:rsid w:val="5EEEA272"/>
    <w:rsid w:val="5EEF36C9"/>
    <w:rsid w:val="5EF773C3"/>
    <w:rsid w:val="5EFA7CCD"/>
    <w:rsid w:val="5EFB6968"/>
    <w:rsid w:val="5EFC22F4"/>
    <w:rsid w:val="5EFD4EBC"/>
    <w:rsid w:val="5EFD6812"/>
    <w:rsid w:val="5EFD7DC7"/>
    <w:rsid w:val="5EFF2CF0"/>
    <w:rsid w:val="5EFF8CD9"/>
    <w:rsid w:val="5EFFE2C5"/>
    <w:rsid w:val="5F071DFF"/>
    <w:rsid w:val="5F2FAB9E"/>
    <w:rsid w:val="5F3F0935"/>
    <w:rsid w:val="5F3F7BDC"/>
    <w:rsid w:val="5F3FA204"/>
    <w:rsid w:val="5F57F949"/>
    <w:rsid w:val="5F5B11F2"/>
    <w:rsid w:val="5F6FEC0F"/>
    <w:rsid w:val="5F73E5D6"/>
    <w:rsid w:val="5F77E36E"/>
    <w:rsid w:val="5F7B0F8E"/>
    <w:rsid w:val="5F7E3451"/>
    <w:rsid w:val="5F7EA948"/>
    <w:rsid w:val="5F7F2B33"/>
    <w:rsid w:val="5F7FC3BB"/>
    <w:rsid w:val="5F7FDF71"/>
    <w:rsid w:val="5FA3C2BA"/>
    <w:rsid w:val="5FB328B9"/>
    <w:rsid w:val="5FB5C37F"/>
    <w:rsid w:val="5FB7A897"/>
    <w:rsid w:val="5FBC0662"/>
    <w:rsid w:val="5FBF9732"/>
    <w:rsid w:val="5FBFB90F"/>
    <w:rsid w:val="5FC751DE"/>
    <w:rsid w:val="5FD23EF6"/>
    <w:rsid w:val="5FD3E56D"/>
    <w:rsid w:val="5FD54C36"/>
    <w:rsid w:val="5FD63AC2"/>
    <w:rsid w:val="5FDF3371"/>
    <w:rsid w:val="5FDF9EA8"/>
    <w:rsid w:val="5FE661FB"/>
    <w:rsid w:val="5FE7073C"/>
    <w:rsid w:val="5FED2EAA"/>
    <w:rsid w:val="5FED8DF5"/>
    <w:rsid w:val="5FEF6063"/>
    <w:rsid w:val="5FF53086"/>
    <w:rsid w:val="5FF70064"/>
    <w:rsid w:val="5FFB1E06"/>
    <w:rsid w:val="5FFBD3EE"/>
    <w:rsid w:val="5FFDB73C"/>
    <w:rsid w:val="5FFEA5C3"/>
    <w:rsid w:val="5FFEA71E"/>
    <w:rsid w:val="5FFEF66C"/>
    <w:rsid w:val="5FFF5EE6"/>
    <w:rsid w:val="5FFF6F8E"/>
    <w:rsid w:val="5FFF70A5"/>
    <w:rsid w:val="5FFF7F82"/>
    <w:rsid w:val="5FFFBDE9"/>
    <w:rsid w:val="5FFFEF6E"/>
    <w:rsid w:val="60BFDD2E"/>
    <w:rsid w:val="617D21CE"/>
    <w:rsid w:val="61E7EF69"/>
    <w:rsid w:val="62DACA46"/>
    <w:rsid w:val="634D6564"/>
    <w:rsid w:val="636892EF"/>
    <w:rsid w:val="63B583F2"/>
    <w:rsid w:val="63BFD95A"/>
    <w:rsid w:val="63DFF748"/>
    <w:rsid w:val="63FD8782"/>
    <w:rsid w:val="63FF97EB"/>
    <w:rsid w:val="64D8357C"/>
    <w:rsid w:val="64FE8ECF"/>
    <w:rsid w:val="64FF0119"/>
    <w:rsid w:val="653DB650"/>
    <w:rsid w:val="657DAE33"/>
    <w:rsid w:val="659AEF7D"/>
    <w:rsid w:val="65BB3516"/>
    <w:rsid w:val="65DED81F"/>
    <w:rsid w:val="6635D77A"/>
    <w:rsid w:val="6657F29A"/>
    <w:rsid w:val="666BEE6F"/>
    <w:rsid w:val="66FE324D"/>
    <w:rsid w:val="66FE8FCA"/>
    <w:rsid w:val="66FFCD38"/>
    <w:rsid w:val="67277ECA"/>
    <w:rsid w:val="673A9CEF"/>
    <w:rsid w:val="6753BE0A"/>
    <w:rsid w:val="6777EEA0"/>
    <w:rsid w:val="677FC794"/>
    <w:rsid w:val="67947108"/>
    <w:rsid w:val="67A14109"/>
    <w:rsid w:val="67B760A5"/>
    <w:rsid w:val="67C6CA75"/>
    <w:rsid w:val="67E860E6"/>
    <w:rsid w:val="67FB8D46"/>
    <w:rsid w:val="6877ECBB"/>
    <w:rsid w:val="693DC642"/>
    <w:rsid w:val="69B7E863"/>
    <w:rsid w:val="69DFC402"/>
    <w:rsid w:val="69E989B4"/>
    <w:rsid w:val="69EF5B46"/>
    <w:rsid w:val="69F941E3"/>
    <w:rsid w:val="69FCE39B"/>
    <w:rsid w:val="6A1D8CE9"/>
    <w:rsid w:val="6ADB7F24"/>
    <w:rsid w:val="6AF730A8"/>
    <w:rsid w:val="6AF7F98E"/>
    <w:rsid w:val="6AFBB7BB"/>
    <w:rsid w:val="6AFF2C18"/>
    <w:rsid w:val="6B3D84C8"/>
    <w:rsid w:val="6B3EFDC5"/>
    <w:rsid w:val="6B3FEA3F"/>
    <w:rsid w:val="6B5F2CE8"/>
    <w:rsid w:val="6B760683"/>
    <w:rsid w:val="6B7B8B53"/>
    <w:rsid w:val="6B7B9775"/>
    <w:rsid w:val="6BBE48F5"/>
    <w:rsid w:val="6BBF2A56"/>
    <w:rsid w:val="6BDD591A"/>
    <w:rsid w:val="6BEB1D94"/>
    <w:rsid w:val="6BEDC5F3"/>
    <w:rsid w:val="6BF1D95C"/>
    <w:rsid w:val="6BF3AAD3"/>
    <w:rsid w:val="6BF64697"/>
    <w:rsid w:val="6BF709D7"/>
    <w:rsid w:val="6BF811E8"/>
    <w:rsid w:val="6BFC1F34"/>
    <w:rsid w:val="6BFC57BA"/>
    <w:rsid w:val="6BFD095F"/>
    <w:rsid w:val="6BFD80D8"/>
    <w:rsid w:val="6BFD8E47"/>
    <w:rsid w:val="6BFDF749"/>
    <w:rsid w:val="6BFF1F01"/>
    <w:rsid w:val="6C5FB066"/>
    <w:rsid w:val="6C7B9207"/>
    <w:rsid w:val="6C8A94DF"/>
    <w:rsid w:val="6CAFC853"/>
    <w:rsid w:val="6CB7A2F7"/>
    <w:rsid w:val="6CBF8D55"/>
    <w:rsid w:val="6CDD7C90"/>
    <w:rsid w:val="6CDF2359"/>
    <w:rsid w:val="6CED3D7A"/>
    <w:rsid w:val="6CEE0200"/>
    <w:rsid w:val="6D3FD105"/>
    <w:rsid w:val="6D5F5A8E"/>
    <w:rsid w:val="6D7F8869"/>
    <w:rsid w:val="6DAC051A"/>
    <w:rsid w:val="6DB5EC70"/>
    <w:rsid w:val="6DBBF694"/>
    <w:rsid w:val="6DBC6D93"/>
    <w:rsid w:val="6DD199A1"/>
    <w:rsid w:val="6DD7013F"/>
    <w:rsid w:val="6DD7ED3B"/>
    <w:rsid w:val="6DE36789"/>
    <w:rsid w:val="6DEF2DF3"/>
    <w:rsid w:val="6DFA1812"/>
    <w:rsid w:val="6DFF343C"/>
    <w:rsid w:val="6DFFFE67"/>
    <w:rsid w:val="6E3B258F"/>
    <w:rsid w:val="6E3BDD9A"/>
    <w:rsid w:val="6EADF578"/>
    <w:rsid w:val="6EBBFBB7"/>
    <w:rsid w:val="6EBF2D09"/>
    <w:rsid w:val="6ECC4A4C"/>
    <w:rsid w:val="6ED68AB2"/>
    <w:rsid w:val="6EDF77C7"/>
    <w:rsid w:val="6EDFFB45"/>
    <w:rsid w:val="6EF7CCD6"/>
    <w:rsid w:val="6EFB4F0B"/>
    <w:rsid w:val="6EFD94CC"/>
    <w:rsid w:val="6EFF1673"/>
    <w:rsid w:val="6EFF7389"/>
    <w:rsid w:val="6EFFA169"/>
    <w:rsid w:val="6EFFE3D8"/>
    <w:rsid w:val="6F2BE052"/>
    <w:rsid w:val="6F361D0E"/>
    <w:rsid w:val="6F44A30E"/>
    <w:rsid w:val="6F5AFF85"/>
    <w:rsid w:val="6F683B7C"/>
    <w:rsid w:val="6F6F6953"/>
    <w:rsid w:val="6F6F9789"/>
    <w:rsid w:val="6F79A638"/>
    <w:rsid w:val="6F79D046"/>
    <w:rsid w:val="6F7F0A9E"/>
    <w:rsid w:val="6F8F2B6D"/>
    <w:rsid w:val="6F973B16"/>
    <w:rsid w:val="6FA7296A"/>
    <w:rsid w:val="6FA7DBE4"/>
    <w:rsid w:val="6FB18737"/>
    <w:rsid w:val="6FB4D2E3"/>
    <w:rsid w:val="6FB93F61"/>
    <w:rsid w:val="6FBB164F"/>
    <w:rsid w:val="6FBB27F8"/>
    <w:rsid w:val="6FBD44ED"/>
    <w:rsid w:val="6FBE8F90"/>
    <w:rsid w:val="6FBEBBE8"/>
    <w:rsid w:val="6FBF6736"/>
    <w:rsid w:val="6FCC4637"/>
    <w:rsid w:val="6FCE53B0"/>
    <w:rsid w:val="6FD0AE51"/>
    <w:rsid w:val="6FD7E656"/>
    <w:rsid w:val="6FD8AAB8"/>
    <w:rsid w:val="6FDB700B"/>
    <w:rsid w:val="6FDBC62C"/>
    <w:rsid w:val="6FDD6261"/>
    <w:rsid w:val="6FDEC541"/>
    <w:rsid w:val="6FDFD438"/>
    <w:rsid w:val="6FE2801B"/>
    <w:rsid w:val="6FE4AD9A"/>
    <w:rsid w:val="6FE75E83"/>
    <w:rsid w:val="6FEBC0F1"/>
    <w:rsid w:val="6FED8037"/>
    <w:rsid w:val="6FEF37FA"/>
    <w:rsid w:val="6FEFE024"/>
    <w:rsid w:val="6FF32566"/>
    <w:rsid w:val="6FF3A6CF"/>
    <w:rsid w:val="6FF45105"/>
    <w:rsid w:val="6FF47B8E"/>
    <w:rsid w:val="6FF549C3"/>
    <w:rsid w:val="6FF5A933"/>
    <w:rsid w:val="6FF72C05"/>
    <w:rsid w:val="6FF75A34"/>
    <w:rsid w:val="6FF77603"/>
    <w:rsid w:val="6FF96C8D"/>
    <w:rsid w:val="6FFB1F2A"/>
    <w:rsid w:val="6FFD3D8A"/>
    <w:rsid w:val="6FFE2304"/>
    <w:rsid w:val="6FFE8AF6"/>
    <w:rsid w:val="6FFEF910"/>
    <w:rsid w:val="6FFF31BC"/>
    <w:rsid w:val="6FFF4162"/>
    <w:rsid w:val="6FFF438D"/>
    <w:rsid w:val="6FFF8C28"/>
    <w:rsid w:val="6FFFF30C"/>
    <w:rsid w:val="70BACF75"/>
    <w:rsid w:val="722F32A5"/>
    <w:rsid w:val="727F142D"/>
    <w:rsid w:val="729EF08E"/>
    <w:rsid w:val="72BBC9A2"/>
    <w:rsid w:val="72BDAD1C"/>
    <w:rsid w:val="72EE4E2A"/>
    <w:rsid w:val="734FF24E"/>
    <w:rsid w:val="736BF0A9"/>
    <w:rsid w:val="736DBAF7"/>
    <w:rsid w:val="737E6530"/>
    <w:rsid w:val="73BF6B48"/>
    <w:rsid w:val="73CF0D59"/>
    <w:rsid w:val="73D7B105"/>
    <w:rsid w:val="73F3E687"/>
    <w:rsid w:val="73F5E44F"/>
    <w:rsid w:val="73F7BCD4"/>
    <w:rsid w:val="73F9408C"/>
    <w:rsid w:val="73FFBA10"/>
    <w:rsid w:val="73FFBAA0"/>
    <w:rsid w:val="743C5BFF"/>
    <w:rsid w:val="744CB856"/>
    <w:rsid w:val="7475F43F"/>
    <w:rsid w:val="74BF7D2B"/>
    <w:rsid w:val="74EEB442"/>
    <w:rsid w:val="74F49EB4"/>
    <w:rsid w:val="74F74832"/>
    <w:rsid w:val="74FAD079"/>
    <w:rsid w:val="74FBBB43"/>
    <w:rsid w:val="74FFEC1F"/>
    <w:rsid w:val="753B6CC3"/>
    <w:rsid w:val="753F4998"/>
    <w:rsid w:val="7554368C"/>
    <w:rsid w:val="7557412C"/>
    <w:rsid w:val="755F7000"/>
    <w:rsid w:val="756FC567"/>
    <w:rsid w:val="757AC266"/>
    <w:rsid w:val="757DE0A1"/>
    <w:rsid w:val="757DE146"/>
    <w:rsid w:val="75ABF00E"/>
    <w:rsid w:val="75BBEEA0"/>
    <w:rsid w:val="75BF3C9E"/>
    <w:rsid w:val="75CB6AAE"/>
    <w:rsid w:val="75DD8090"/>
    <w:rsid w:val="75E74AE3"/>
    <w:rsid w:val="75EC81D4"/>
    <w:rsid w:val="75ED5D32"/>
    <w:rsid w:val="75ED8019"/>
    <w:rsid w:val="75EFBC9A"/>
    <w:rsid w:val="75EFC404"/>
    <w:rsid w:val="75F2501B"/>
    <w:rsid w:val="75F52263"/>
    <w:rsid w:val="75F71329"/>
    <w:rsid w:val="75FB73B6"/>
    <w:rsid w:val="75FBBB61"/>
    <w:rsid w:val="75FCFD4B"/>
    <w:rsid w:val="75FF24A5"/>
    <w:rsid w:val="75FF8B92"/>
    <w:rsid w:val="75FF91DD"/>
    <w:rsid w:val="75FFAF04"/>
    <w:rsid w:val="765D9BBB"/>
    <w:rsid w:val="766738BB"/>
    <w:rsid w:val="767B658D"/>
    <w:rsid w:val="768FCF45"/>
    <w:rsid w:val="76BD9861"/>
    <w:rsid w:val="76BF8EB9"/>
    <w:rsid w:val="76D7225E"/>
    <w:rsid w:val="76DE6465"/>
    <w:rsid w:val="76EF71A6"/>
    <w:rsid w:val="76F7BFC5"/>
    <w:rsid w:val="76F905F4"/>
    <w:rsid w:val="76FAD869"/>
    <w:rsid w:val="76FFD6CA"/>
    <w:rsid w:val="771F752F"/>
    <w:rsid w:val="772379DE"/>
    <w:rsid w:val="772CDB2D"/>
    <w:rsid w:val="774E4904"/>
    <w:rsid w:val="775EC79C"/>
    <w:rsid w:val="775F8956"/>
    <w:rsid w:val="775FA5F5"/>
    <w:rsid w:val="77642EDA"/>
    <w:rsid w:val="7767EEC0"/>
    <w:rsid w:val="776DAE4C"/>
    <w:rsid w:val="77760EAF"/>
    <w:rsid w:val="7777EB4A"/>
    <w:rsid w:val="77799FEE"/>
    <w:rsid w:val="777B047E"/>
    <w:rsid w:val="777DF7B4"/>
    <w:rsid w:val="777FE686"/>
    <w:rsid w:val="7783FC16"/>
    <w:rsid w:val="7796B443"/>
    <w:rsid w:val="779BA18C"/>
    <w:rsid w:val="77A7A365"/>
    <w:rsid w:val="77A9D29E"/>
    <w:rsid w:val="77AD1726"/>
    <w:rsid w:val="77AF0B69"/>
    <w:rsid w:val="77B52783"/>
    <w:rsid w:val="77B612DF"/>
    <w:rsid w:val="77BB06D0"/>
    <w:rsid w:val="77BB249E"/>
    <w:rsid w:val="77BD287E"/>
    <w:rsid w:val="77BD375F"/>
    <w:rsid w:val="77BEBC85"/>
    <w:rsid w:val="77CDB37E"/>
    <w:rsid w:val="77CF822B"/>
    <w:rsid w:val="77D54DE4"/>
    <w:rsid w:val="77D6062E"/>
    <w:rsid w:val="77DA884A"/>
    <w:rsid w:val="77DD1E77"/>
    <w:rsid w:val="77DD5118"/>
    <w:rsid w:val="77DF03EB"/>
    <w:rsid w:val="77DF67FF"/>
    <w:rsid w:val="77E5668B"/>
    <w:rsid w:val="77E59DBE"/>
    <w:rsid w:val="77E71EC0"/>
    <w:rsid w:val="77E739C3"/>
    <w:rsid w:val="77E7F4B2"/>
    <w:rsid w:val="77EDA245"/>
    <w:rsid w:val="77EECC81"/>
    <w:rsid w:val="77EFD42D"/>
    <w:rsid w:val="77EFE812"/>
    <w:rsid w:val="77EFF054"/>
    <w:rsid w:val="77F12A08"/>
    <w:rsid w:val="77F46ABB"/>
    <w:rsid w:val="77F66472"/>
    <w:rsid w:val="77F679A1"/>
    <w:rsid w:val="77F74095"/>
    <w:rsid w:val="77F85638"/>
    <w:rsid w:val="77F9B865"/>
    <w:rsid w:val="77F9E32F"/>
    <w:rsid w:val="77FB24D4"/>
    <w:rsid w:val="77FBD086"/>
    <w:rsid w:val="77FC4169"/>
    <w:rsid w:val="77FC59A9"/>
    <w:rsid w:val="77FD0C08"/>
    <w:rsid w:val="77FD97C0"/>
    <w:rsid w:val="77FE3D3B"/>
    <w:rsid w:val="77FE5A65"/>
    <w:rsid w:val="77FEAB8E"/>
    <w:rsid w:val="77FF07E6"/>
    <w:rsid w:val="77FF2494"/>
    <w:rsid w:val="77FFAE10"/>
    <w:rsid w:val="77FFC325"/>
    <w:rsid w:val="77FFEE7B"/>
    <w:rsid w:val="785EB58F"/>
    <w:rsid w:val="7866F198"/>
    <w:rsid w:val="787ECEDC"/>
    <w:rsid w:val="78B9137B"/>
    <w:rsid w:val="78BF8AE9"/>
    <w:rsid w:val="78D77E49"/>
    <w:rsid w:val="78DF3E5A"/>
    <w:rsid w:val="78EE2D25"/>
    <w:rsid w:val="78F12C58"/>
    <w:rsid w:val="78F7F9FB"/>
    <w:rsid w:val="78FAF0CA"/>
    <w:rsid w:val="78FE481A"/>
    <w:rsid w:val="78FEBDB7"/>
    <w:rsid w:val="78FF8916"/>
    <w:rsid w:val="791DC63B"/>
    <w:rsid w:val="79566654"/>
    <w:rsid w:val="797BFF2B"/>
    <w:rsid w:val="797F87A7"/>
    <w:rsid w:val="799BB2AB"/>
    <w:rsid w:val="799F9E02"/>
    <w:rsid w:val="79BF2970"/>
    <w:rsid w:val="79D15495"/>
    <w:rsid w:val="79D3F3B9"/>
    <w:rsid w:val="79DFCD1A"/>
    <w:rsid w:val="79E72BD0"/>
    <w:rsid w:val="79EF1241"/>
    <w:rsid w:val="79FED78D"/>
    <w:rsid w:val="79FF355B"/>
    <w:rsid w:val="79FF4EC9"/>
    <w:rsid w:val="79FF4FEE"/>
    <w:rsid w:val="79FF69E9"/>
    <w:rsid w:val="79FF905F"/>
    <w:rsid w:val="7A5A0E4F"/>
    <w:rsid w:val="7A6B289D"/>
    <w:rsid w:val="7A6FCECD"/>
    <w:rsid w:val="7A778ED1"/>
    <w:rsid w:val="7A77C502"/>
    <w:rsid w:val="7A7F4AC0"/>
    <w:rsid w:val="7A7F674E"/>
    <w:rsid w:val="7A95B22B"/>
    <w:rsid w:val="7A9D3DDE"/>
    <w:rsid w:val="7ABDD3E8"/>
    <w:rsid w:val="7ABF1893"/>
    <w:rsid w:val="7ACA00D8"/>
    <w:rsid w:val="7ACF1661"/>
    <w:rsid w:val="7AD9232B"/>
    <w:rsid w:val="7ADDAAB7"/>
    <w:rsid w:val="7ADF71BE"/>
    <w:rsid w:val="7AEA501F"/>
    <w:rsid w:val="7AF32B80"/>
    <w:rsid w:val="7AFD8C7F"/>
    <w:rsid w:val="7AFECC10"/>
    <w:rsid w:val="7AFF7029"/>
    <w:rsid w:val="7AFFC56E"/>
    <w:rsid w:val="7B2F640D"/>
    <w:rsid w:val="7B3308F2"/>
    <w:rsid w:val="7B3F6B32"/>
    <w:rsid w:val="7B3F773C"/>
    <w:rsid w:val="7B3FFFCC"/>
    <w:rsid w:val="7B498D43"/>
    <w:rsid w:val="7B56438C"/>
    <w:rsid w:val="7B5B0670"/>
    <w:rsid w:val="7B6B5662"/>
    <w:rsid w:val="7B6BCCB7"/>
    <w:rsid w:val="7B770B22"/>
    <w:rsid w:val="7B772F7C"/>
    <w:rsid w:val="7B7C4BCB"/>
    <w:rsid w:val="7B7D8DF9"/>
    <w:rsid w:val="7B7E1DF1"/>
    <w:rsid w:val="7B7EE217"/>
    <w:rsid w:val="7B7EE3EC"/>
    <w:rsid w:val="7B7F83EA"/>
    <w:rsid w:val="7B859C13"/>
    <w:rsid w:val="7B9FD6FE"/>
    <w:rsid w:val="7B9FEF86"/>
    <w:rsid w:val="7BA5B45F"/>
    <w:rsid w:val="7BA745B3"/>
    <w:rsid w:val="7BB78BC1"/>
    <w:rsid w:val="7BBF0AEB"/>
    <w:rsid w:val="7BBF0C91"/>
    <w:rsid w:val="7BBF413F"/>
    <w:rsid w:val="7BBFDA17"/>
    <w:rsid w:val="7BCF0C36"/>
    <w:rsid w:val="7BCFBB4B"/>
    <w:rsid w:val="7BCFC044"/>
    <w:rsid w:val="7BDE821A"/>
    <w:rsid w:val="7BDEBA4A"/>
    <w:rsid w:val="7BDF6A4B"/>
    <w:rsid w:val="7BDFD5DB"/>
    <w:rsid w:val="7BE6D46A"/>
    <w:rsid w:val="7BE77778"/>
    <w:rsid w:val="7BE7E0CD"/>
    <w:rsid w:val="7BEB23D4"/>
    <w:rsid w:val="7BEBEA15"/>
    <w:rsid w:val="7BED7502"/>
    <w:rsid w:val="7BEDA044"/>
    <w:rsid w:val="7BEDD747"/>
    <w:rsid w:val="7BEE9027"/>
    <w:rsid w:val="7BEF7C7A"/>
    <w:rsid w:val="7BEF9DC4"/>
    <w:rsid w:val="7BEFB8CF"/>
    <w:rsid w:val="7BF457FB"/>
    <w:rsid w:val="7BF72217"/>
    <w:rsid w:val="7BF75C25"/>
    <w:rsid w:val="7BF78A6B"/>
    <w:rsid w:val="7BF9221D"/>
    <w:rsid w:val="7BF98F8A"/>
    <w:rsid w:val="7BFA6EE3"/>
    <w:rsid w:val="7BFAC7F7"/>
    <w:rsid w:val="7BFC2794"/>
    <w:rsid w:val="7BFDACE4"/>
    <w:rsid w:val="7BFFDAF3"/>
    <w:rsid w:val="7C3B742B"/>
    <w:rsid w:val="7C5C63F7"/>
    <w:rsid w:val="7C7CEDC2"/>
    <w:rsid w:val="7C7FA2B5"/>
    <w:rsid w:val="7C9DC669"/>
    <w:rsid w:val="7CA3E458"/>
    <w:rsid w:val="7CAF7D80"/>
    <w:rsid w:val="7CB76CF6"/>
    <w:rsid w:val="7CBFE067"/>
    <w:rsid w:val="7CD9E4A6"/>
    <w:rsid w:val="7CDCD3CA"/>
    <w:rsid w:val="7CDEF02A"/>
    <w:rsid w:val="7CEA0367"/>
    <w:rsid w:val="7CF83007"/>
    <w:rsid w:val="7CF9528A"/>
    <w:rsid w:val="7CFB5C4F"/>
    <w:rsid w:val="7CFF264C"/>
    <w:rsid w:val="7CFF2848"/>
    <w:rsid w:val="7CFF39A3"/>
    <w:rsid w:val="7CFF5B73"/>
    <w:rsid w:val="7D2B3314"/>
    <w:rsid w:val="7D3A5BE6"/>
    <w:rsid w:val="7D3C7310"/>
    <w:rsid w:val="7D3E3D80"/>
    <w:rsid w:val="7D3F70AC"/>
    <w:rsid w:val="7D4264FE"/>
    <w:rsid w:val="7D5B7C53"/>
    <w:rsid w:val="7D5D748F"/>
    <w:rsid w:val="7D5FF9F4"/>
    <w:rsid w:val="7D6232BB"/>
    <w:rsid w:val="7D66AF3B"/>
    <w:rsid w:val="7D6A3F83"/>
    <w:rsid w:val="7D6BBB14"/>
    <w:rsid w:val="7D6F8D44"/>
    <w:rsid w:val="7D77530C"/>
    <w:rsid w:val="7D79A4A2"/>
    <w:rsid w:val="7D7B59D3"/>
    <w:rsid w:val="7D938401"/>
    <w:rsid w:val="7D973B62"/>
    <w:rsid w:val="7D9FB21E"/>
    <w:rsid w:val="7DBF1A34"/>
    <w:rsid w:val="7DBFD551"/>
    <w:rsid w:val="7DCD0C4A"/>
    <w:rsid w:val="7DD43223"/>
    <w:rsid w:val="7DD74EF6"/>
    <w:rsid w:val="7DD8A734"/>
    <w:rsid w:val="7DDE6E47"/>
    <w:rsid w:val="7DE3C552"/>
    <w:rsid w:val="7DE96808"/>
    <w:rsid w:val="7DEF4C20"/>
    <w:rsid w:val="7DEF5456"/>
    <w:rsid w:val="7DF2243A"/>
    <w:rsid w:val="7DF275E8"/>
    <w:rsid w:val="7DF756AC"/>
    <w:rsid w:val="7DF7752C"/>
    <w:rsid w:val="7DF77713"/>
    <w:rsid w:val="7DF967D3"/>
    <w:rsid w:val="7DFA5F75"/>
    <w:rsid w:val="7DFB5784"/>
    <w:rsid w:val="7DFCDCC5"/>
    <w:rsid w:val="7DFCFDFF"/>
    <w:rsid w:val="7DFD1D5F"/>
    <w:rsid w:val="7DFE3C18"/>
    <w:rsid w:val="7DFF13BC"/>
    <w:rsid w:val="7DFF7569"/>
    <w:rsid w:val="7E154CF9"/>
    <w:rsid w:val="7E39C837"/>
    <w:rsid w:val="7E5A2870"/>
    <w:rsid w:val="7E5D1122"/>
    <w:rsid w:val="7E77759B"/>
    <w:rsid w:val="7E777864"/>
    <w:rsid w:val="7E7A7E5E"/>
    <w:rsid w:val="7E7F22D3"/>
    <w:rsid w:val="7E7FDD03"/>
    <w:rsid w:val="7E8FCB46"/>
    <w:rsid w:val="7E971BA5"/>
    <w:rsid w:val="7E97D8DC"/>
    <w:rsid w:val="7E9EB208"/>
    <w:rsid w:val="7E9F3758"/>
    <w:rsid w:val="7EA3FF76"/>
    <w:rsid w:val="7EA88ECF"/>
    <w:rsid w:val="7EAB802F"/>
    <w:rsid w:val="7EAD0A0E"/>
    <w:rsid w:val="7EAF6E2D"/>
    <w:rsid w:val="7EAF82AE"/>
    <w:rsid w:val="7EAFD54F"/>
    <w:rsid w:val="7EB0562A"/>
    <w:rsid w:val="7EB30C3F"/>
    <w:rsid w:val="7EB3A9C7"/>
    <w:rsid w:val="7EB7BF5C"/>
    <w:rsid w:val="7EBCC961"/>
    <w:rsid w:val="7EBDC3E5"/>
    <w:rsid w:val="7EBE4893"/>
    <w:rsid w:val="7EBFBC7D"/>
    <w:rsid w:val="7EBFCC4B"/>
    <w:rsid w:val="7EC757D1"/>
    <w:rsid w:val="7ECE08BA"/>
    <w:rsid w:val="7ED7D7D3"/>
    <w:rsid w:val="7EDB0074"/>
    <w:rsid w:val="7EDD705C"/>
    <w:rsid w:val="7EDF59DB"/>
    <w:rsid w:val="7EDFA684"/>
    <w:rsid w:val="7EDFFBFF"/>
    <w:rsid w:val="7EEB9079"/>
    <w:rsid w:val="7EEF175B"/>
    <w:rsid w:val="7EEFF51C"/>
    <w:rsid w:val="7EF28349"/>
    <w:rsid w:val="7EF66BC3"/>
    <w:rsid w:val="7EF72ADA"/>
    <w:rsid w:val="7EF74C3D"/>
    <w:rsid w:val="7EF7F345"/>
    <w:rsid w:val="7EFA5444"/>
    <w:rsid w:val="7EFABD23"/>
    <w:rsid w:val="7EFAF087"/>
    <w:rsid w:val="7EFB6434"/>
    <w:rsid w:val="7EFCFD05"/>
    <w:rsid w:val="7EFD182B"/>
    <w:rsid w:val="7EFD925B"/>
    <w:rsid w:val="7EFE66B9"/>
    <w:rsid w:val="7EFE77ED"/>
    <w:rsid w:val="7EFEE572"/>
    <w:rsid w:val="7EFF1FD5"/>
    <w:rsid w:val="7EFF5D8E"/>
    <w:rsid w:val="7EFF9871"/>
    <w:rsid w:val="7EFFFCC5"/>
    <w:rsid w:val="7F07ECB2"/>
    <w:rsid w:val="7F08FDE2"/>
    <w:rsid w:val="7F0D50B3"/>
    <w:rsid w:val="7F0F66AD"/>
    <w:rsid w:val="7F1D3E48"/>
    <w:rsid w:val="7F1D7420"/>
    <w:rsid w:val="7F256279"/>
    <w:rsid w:val="7F351D5E"/>
    <w:rsid w:val="7F37703B"/>
    <w:rsid w:val="7F3B71C8"/>
    <w:rsid w:val="7F3BDC9E"/>
    <w:rsid w:val="7F3C3E08"/>
    <w:rsid w:val="7F3DE69B"/>
    <w:rsid w:val="7F3F1690"/>
    <w:rsid w:val="7F3FE0FD"/>
    <w:rsid w:val="7F3FFA60"/>
    <w:rsid w:val="7F4318E9"/>
    <w:rsid w:val="7F4E3ED7"/>
    <w:rsid w:val="7F530C4C"/>
    <w:rsid w:val="7F53A26B"/>
    <w:rsid w:val="7F53F560"/>
    <w:rsid w:val="7F573C3B"/>
    <w:rsid w:val="7F5E7FD0"/>
    <w:rsid w:val="7F5FBBCA"/>
    <w:rsid w:val="7F5FBF17"/>
    <w:rsid w:val="7F630EAD"/>
    <w:rsid w:val="7F673196"/>
    <w:rsid w:val="7F69BC3A"/>
    <w:rsid w:val="7F6BBC7C"/>
    <w:rsid w:val="7F6E51A2"/>
    <w:rsid w:val="7F6FD461"/>
    <w:rsid w:val="7F6FFC4B"/>
    <w:rsid w:val="7F76068D"/>
    <w:rsid w:val="7F770520"/>
    <w:rsid w:val="7F77094F"/>
    <w:rsid w:val="7F78025F"/>
    <w:rsid w:val="7F79664B"/>
    <w:rsid w:val="7F798E76"/>
    <w:rsid w:val="7F7BC144"/>
    <w:rsid w:val="7F7C0082"/>
    <w:rsid w:val="7F7C8153"/>
    <w:rsid w:val="7F7D579B"/>
    <w:rsid w:val="7F7D58EC"/>
    <w:rsid w:val="7F7DEDD7"/>
    <w:rsid w:val="7F7EE91E"/>
    <w:rsid w:val="7F7F1652"/>
    <w:rsid w:val="7F7F50FA"/>
    <w:rsid w:val="7F7F5DC9"/>
    <w:rsid w:val="7F7F9101"/>
    <w:rsid w:val="7F8F21CD"/>
    <w:rsid w:val="7F8FC666"/>
    <w:rsid w:val="7F936196"/>
    <w:rsid w:val="7F9A17DF"/>
    <w:rsid w:val="7F9BE0C6"/>
    <w:rsid w:val="7F9F809D"/>
    <w:rsid w:val="7F9F9D25"/>
    <w:rsid w:val="7F9FB273"/>
    <w:rsid w:val="7FA61137"/>
    <w:rsid w:val="7FAD66F5"/>
    <w:rsid w:val="7FAE92BA"/>
    <w:rsid w:val="7FAF54A1"/>
    <w:rsid w:val="7FAF6972"/>
    <w:rsid w:val="7FB54929"/>
    <w:rsid w:val="7FB54E63"/>
    <w:rsid w:val="7FB6F458"/>
    <w:rsid w:val="7FB70DFF"/>
    <w:rsid w:val="7FB76B87"/>
    <w:rsid w:val="7FB774BE"/>
    <w:rsid w:val="7FB7C3E3"/>
    <w:rsid w:val="7FB7DB85"/>
    <w:rsid w:val="7FBB50BC"/>
    <w:rsid w:val="7FBB7EEE"/>
    <w:rsid w:val="7FBB8AC2"/>
    <w:rsid w:val="7FBBB8D8"/>
    <w:rsid w:val="7FBCC416"/>
    <w:rsid w:val="7FBDEB80"/>
    <w:rsid w:val="7FBE06D4"/>
    <w:rsid w:val="7FBE112D"/>
    <w:rsid w:val="7FBF089D"/>
    <w:rsid w:val="7FBF25FB"/>
    <w:rsid w:val="7FBF2E4C"/>
    <w:rsid w:val="7FBF82CD"/>
    <w:rsid w:val="7FBFFEEE"/>
    <w:rsid w:val="7FC5E823"/>
    <w:rsid w:val="7FC78AC7"/>
    <w:rsid w:val="7FC90C98"/>
    <w:rsid w:val="7FCD06C3"/>
    <w:rsid w:val="7FCE2B58"/>
    <w:rsid w:val="7FCF04B1"/>
    <w:rsid w:val="7FCF8808"/>
    <w:rsid w:val="7FCFE1C1"/>
    <w:rsid w:val="7FD1D185"/>
    <w:rsid w:val="7FD555F4"/>
    <w:rsid w:val="7FD5F33B"/>
    <w:rsid w:val="7FD64394"/>
    <w:rsid w:val="7FD6FDA4"/>
    <w:rsid w:val="7FD7B69C"/>
    <w:rsid w:val="7FD7B8B7"/>
    <w:rsid w:val="7FD8C3C4"/>
    <w:rsid w:val="7FD932A2"/>
    <w:rsid w:val="7FDA53CA"/>
    <w:rsid w:val="7FDB77DE"/>
    <w:rsid w:val="7FDB9983"/>
    <w:rsid w:val="7FDBF745"/>
    <w:rsid w:val="7FDD76F1"/>
    <w:rsid w:val="7FDDA4C1"/>
    <w:rsid w:val="7FDE92BB"/>
    <w:rsid w:val="7FDEF40D"/>
    <w:rsid w:val="7FDF3A5C"/>
    <w:rsid w:val="7FDF4DA5"/>
    <w:rsid w:val="7FDF7405"/>
    <w:rsid w:val="7FDF9139"/>
    <w:rsid w:val="7FDFA046"/>
    <w:rsid w:val="7FDFB290"/>
    <w:rsid w:val="7FDFCD30"/>
    <w:rsid w:val="7FDFD753"/>
    <w:rsid w:val="7FE3B5C2"/>
    <w:rsid w:val="7FE75961"/>
    <w:rsid w:val="7FE7FCE9"/>
    <w:rsid w:val="7FEA3C75"/>
    <w:rsid w:val="7FEB5850"/>
    <w:rsid w:val="7FED5DC6"/>
    <w:rsid w:val="7FEE20B1"/>
    <w:rsid w:val="7FEE6586"/>
    <w:rsid w:val="7FEF1B47"/>
    <w:rsid w:val="7FEF306A"/>
    <w:rsid w:val="7FEF8B77"/>
    <w:rsid w:val="7FEF8E34"/>
    <w:rsid w:val="7FEFD0BE"/>
    <w:rsid w:val="7FEFF341"/>
    <w:rsid w:val="7FF1E8F3"/>
    <w:rsid w:val="7FF36850"/>
    <w:rsid w:val="7FF4D3C4"/>
    <w:rsid w:val="7FF52B66"/>
    <w:rsid w:val="7FF67934"/>
    <w:rsid w:val="7FF68D5F"/>
    <w:rsid w:val="7FF708A5"/>
    <w:rsid w:val="7FF72F5C"/>
    <w:rsid w:val="7FF73563"/>
    <w:rsid w:val="7FF754E2"/>
    <w:rsid w:val="7FF75A33"/>
    <w:rsid w:val="7FF76F86"/>
    <w:rsid w:val="7FF7B4B8"/>
    <w:rsid w:val="7FF7B723"/>
    <w:rsid w:val="7FF7E046"/>
    <w:rsid w:val="7FF95619"/>
    <w:rsid w:val="7FF971D7"/>
    <w:rsid w:val="7FF99023"/>
    <w:rsid w:val="7FFACBC7"/>
    <w:rsid w:val="7FFAE28E"/>
    <w:rsid w:val="7FFAEDAB"/>
    <w:rsid w:val="7FFB0428"/>
    <w:rsid w:val="7FFB12FF"/>
    <w:rsid w:val="7FFB1656"/>
    <w:rsid w:val="7FFB191C"/>
    <w:rsid w:val="7FFB1B18"/>
    <w:rsid w:val="7FFB7F68"/>
    <w:rsid w:val="7FFC1B1F"/>
    <w:rsid w:val="7FFCA056"/>
    <w:rsid w:val="7FFD0247"/>
    <w:rsid w:val="7FFD3F42"/>
    <w:rsid w:val="7FFD8544"/>
    <w:rsid w:val="7FFD9182"/>
    <w:rsid w:val="7FFDFE08"/>
    <w:rsid w:val="7FFDFE6D"/>
    <w:rsid w:val="7FFE05F6"/>
    <w:rsid w:val="7FFE4899"/>
    <w:rsid w:val="7FFE53E8"/>
    <w:rsid w:val="7FFE5BAA"/>
    <w:rsid w:val="7FFE66E8"/>
    <w:rsid w:val="7FFE6D7D"/>
    <w:rsid w:val="7FFE8105"/>
    <w:rsid w:val="7FFECE9A"/>
    <w:rsid w:val="7FFED32B"/>
    <w:rsid w:val="7FFF015C"/>
    <w:rsid w:val="7FFF199E"/>
    <w:rsid w:val="7FFF392F"/>
    <w:rsid w:val="7FFF4951"/>
    <w:rsid w:val="7FFF4A73"/>
    <w:rsid w:val="7FFF50EC"/>
    <w:rsid w:val="7FFF529D"/>
    <w:rsid w:val="7FFF53CD"/>
    <w:rsid w:val="7FFF545B"/>
    <w:rsid w:val="7FFF6BC7"/>
    <w:rsid w:val="7FFF6F6C"/>
    <w:rsid w:val="7FFF7D96"/>
    <w:rsid w:val="7FFF7FEB"/>
    <w:rsid w:val="7FFF80ED"/>
    <w:rsid w:val="7FFF811C"/>
    <w:rsid w:val="7FFF850E"/>
    <w:rsid w:val="7FFF9355"/>
    <w:rsid w:val="7FFFA509"/>
    <w:rsid w:val="7FFFAA66"/>
    <w:rsid w:val="7FFFC04A"/>
    <w:rsid w:val="7FFFD2B1"/>
    <w:rsid w:val="7FFFD3CD"/>
    <w:rsid w:val="7FFFF1B3"/>
    <w:rsid w:val="7FFFFE3A"/>
    <w:rsid w:val="855F5A0A"/>
    <w:rsid w:val="85DFCA14"/>
    <w:rsid w:val="86FEA1B5"/>
    <w:rsid w:val="873F2367"/>
    <w:rsid w:val="8776366A"/>
    <w:rsid w:val="89A4E3CA"/>
    <w:rsid w:val="8B3C5420"/>
    <w:rsid w:val="8B76BC22"/>
    <w:rsid w:val="8BFD7CC8"/>
    <w:rsid w:val="8CE3016F"/>
    <w:rsid w:val="8DF70D32"/>
    <w:rsid w:val="8EB7B860"/>
    <w:rsid w:val="8EBBAB5A"/>
    <w:rsid w:val="8EEF42B6"/>
    <w:rsid w:val="8F1F0C3B"/>
    <w:rsid w:val="8FD6F89E"/>
    <w:rsid w:val="8FF8956E"/>
    <w:rsid w:val="93DE97A1"/>
    <w:rsid w:val="93FE622B"/>
    <w:rsid w:val="94EF5810"/>
    <w:rsid w:val="95B93A31"/>
    <w:rsid w:val="95FD99E7"/>
    <w:rsid w:val="95FF8EB5"/>
    <w:rsid w:val="965B25C1"/>
    <w:rsid w:val="96EAECF5"/>
    <w:rsid w:val="975FD749"/>
    <w:rsid w:val="97FB9860"/>
    <w:rsid w:val="97FBE65F"/>
    <w:rsid w:val="99FAF632"/>
    <w:rsid w:val="9A77602D"/>
    <w:rsid w:val="9AF8A634"/>
    <w:rsid w:val="9B7F1B69"/>
    <w:rsid w:val="9BEF2398"/>
    <w:rsid w:val="9BF717DF"/>
    <w:rsid w:val="9BFA7C0B"/>
    <w:rsid w:val="9BFE7D4C"/>
    <w:rsid w:val="9C5DFE20"/>
    <w:rsid w:val="9CBE52F0"/>
    <w:rsid w:val="9CFCE2DE"/>
    <w:rsid w:val="9CFEFB3F"/>
    <w:rsid w:val="9D49C29B"/>
    <w:rsid w:val="9D4B5CFF"/>
    <w:rsid w:val="9D7AC3B9"/>
    <w:rsid w:val="9DB5FFED"/>
    <w:rsid w:val="9DBB866C"/>
    <w:rsid w:val="9DBF055C"/>
    <w:rsid w:val="9DEA1BB2"/>
    <w:rsid w:val="9DFBBF00"/>
    <w:rsid w:val="9E1DDE32"/>
    <w:rsid w:val="9EBE73D0"/>
    <w:rsid w:val="9EDFDC3D"/>
    <w:rsid w:val="9EFE1F0B"/>
    <w:rsid w:val="9EFF444A"/>
    <w:rsid w:val="9F13455F"/>
    <w:rsid w:val="9F6FD508"/>
    <w:rsid w:val="9F7AEAA1"/>
    <w:rsid w:val="9F8ABDD7"/>
    <w:rsid w:val="9F9C68D8"/>
    <w:rsid w:val="9FAFDF9C"/>
    <w:rsid w:val="9FBFABA8"/>
    <w:rsid w:val="9FCF2A32"/>
    <w:rsid w:val="9FE367C9"/>
    <w:rsid w:val="9FE7EC65"/>
    <w:rsid w:val="9FEFA184"/>
    <w:rsid w:val="9FF343A1"/>
    <w:rsid w:val="9FF53191"/>
    <w:rsid w:val="9FFEAB54"/>
    <w:rsid w:val="9FFF72EB"/>
    <w:rsid w:val="9FFF8EA7"/>
    <w:rsid w:val="9FFFE49A"/>
    <w:rsid w:val="9FFFFA2B"/>
    <w:rsid w:val="A133D5F2"/>
    <w:rsid w:val="A31D4446"/>
    <w:rsid w:val="A3C7544C"/>
    <w:rsid w:val="A4FFCD86"/>
    <w:rsid w:val="A57D54CF"/>
    <w:rsid w:val="A57F68F6"/>
    <w:rsid w:val="A5B9DFA5"/>
    <w:rsid w:val="A5BE1575"/>
    <w:rsid w:val="A5BEACE7"/>
    <w:rsid w:val="A5F76FBC"/>
    <w:rsid w:val="A653F0C6"/>
    <w:rsid w:val="A6BF2ADE"/>
    <w:rsid w:val="A6EFEB52"/>
    <w:rsid w:val="A77E1E06"/>
    <w:rsid w:val="A7968777"/>
    <w:rsid w:val="A79F5A3F"/>
    <w:rsid w:val="A7EC8673"/>
    <w:rsid w:val="A7F1697D"/>
    <w:rsid w:val="A7FBE2E7"/>
    <w:rsid w:val="A7FF2657"/>
    <w:rsid w:val="A7FF856C"/>
    <w:rsid w:val="A83FF100"/>
    <w:rsid w:val="A976D78B"/>
    <w:rsid w:val="A97C7375"/>
    <w:rsid w:val="A9F73B8D"/>
    <w:rsid w:val="A9F90B4F"/>
    <w:rsid w:val="A9FF3ACF"/>
    <w:rsid w:val="AA5FDF56"/>
    <w:rsid w:val="AA7FF760"/>
    <w:rsid w:val="AA99A199"/>
    <w:rsid w:val="AAD78689"/>
    <w:rsid w:val="AADF6FA0"/>
    <w:rsid w:val="AAFF48AC"/>
    <w:rsid w:val="AAFF526E"/>
    <w:rsid w:val="AB6EAD9C"/>
    <w:rsid w:val="AB8F3D16"/>
    <w:rsid w:val="ABBBCF25"/>
    <w:rsid w:val="ABDB2B5E"/>
    <w:rsid w:val="ABFE3FEE"/>
    <w:rsid w:val="ABFF5173"/>
    <w:rsid w:val="AC74E9A9"/>
    <w:rsid w:val="ACF736BF"/>
    <w:rsid w:val="AD3A2C9B"/>
    <w:rsid w:val="AD5F5AE9"/>
    <w:rsid w:val="AD7BECEC"/>
    <w:rsid w:val="AD7F5614"/>
    <w:rsid w:val="AD95A9DA"/>
    <w:rsid w:val="AD9B9B97"/>
    <w:rsid w:val="AD9CDCEC"/>
    <w:rsid w:val="ADEF0478"/>
    <w:rsid w:val="ADFD2AE9"/>
    <w:rsid w:val="ADFFFF1C"/>
    <w:rsid w:val="AE3FBA26"/>
    <w:rsid w:val="AE7FA425"/>
    <w:rsid w:val="AEBF1D8D"/>
    <w:rsid w:val="AECB9DBA"/>
    <w:rsid w:val="AEDDA940"/>
    <w:rsid w:val="AEE9E4C4"/>
    <w:rsid w:val="AEFF7FF7"/>
    <w:rsid w:val="AF3F8E15"/>
    <w:rsid w:val="AF6F81D1"/>
    <w:rsid w:val="AF78B0D5"/>
    <w:rsid w:val="AF7FA4C1"/>
    <w:rsid w:val="AF9FBDBD"/>
    <w:rsid w:val="AFBEC1B4"/>
    <w:rsid w:val="AFBF13D7"/>
    <w:rsid w:val="AFBFDFD7"/>
    <w:rsid w:val="AFCFD753"/>
    <w:rsid w:val="AFD6486D"/>
    <w:rsid w:val="AFDB806D"/>
    <w:rsid w:val="AFDBA861"/>
    <w:rsid w:val="AFDC2C70"/>
    <w:rsid w:val="AFEAC9AF"/>
    <w:rsid w:val="AFEF7716"/>
    <w:rsid w:val="AFEF7C47"/>
    <w:rsid w:val="AFFD0483"/>
    <w:rsid w:val="AFFD096A"/>
    <w:rsid w:val="AFFD0D03"/>
    <w:rsid w:val="AFFE1FC3"/>
    <w:rsid w:val="B0AFCA9C"/>
    <w:rsid w:val="B0C77034"/>
    <w:rsid w:val="B0E7F09D"/>
    <w:rsid w:val="B0FBBBB7"/>
    <w:rsid w:val="B1BD40D5"/>
    <w:rsid w:val="B1BF5F85"/>
    <w:rsid w:val="B1FF9983"/>
    <w:rsid w:val="B2DA3591"/>
    <w:rsid w:val="B34D754D"/>
    <w:rsid w:val="B37A7BB5"/>
    <w:rsid w:val="B3FBE494"/>
    <w:rsid w:val="B4BCB226"/>
    <w:rsid w:val="B4FF8439"/>
    <w:rsid w:val="B55D20DB"/>
    <w:rsid w:val="B57FC4C2"/>
    <w:rsid w:val="B5DF2C52"/>
    <w:rsid w:val="B5FFD844"/>
    <w:rsid w:val="B62F3C99"/>
    <w:rsid w:val="B6CAAC05"/>
    <w:rsid w:val="B6ED9DD7"/>
    <w:rsid w:val="B6F7F5D2"/>
    <w:rsid w:val="B6F97AEB"/>
    <w:rsid w:val="B6FD4C41"/>
    <w:rsid w:val="B77C3972"/>
    <w:rsid w:val="B77EAAD0"/>
    <w:rsid w:val="B77F3BF2"/>
    <w:rsid w:val="B7BE1AFF"/>
    <w:rsid w:val="B7DDEFEA"/>
    <w:rsid w:val="B7DF4FDD"/>
    <w:rsid w:val="B7E5CDC9"/>
    <w:rsid w:val="B7EF4BD4"/>
    <w:rsid w:val="B7F30A9A"/>
    <w:rsid w:val="B7F8D056"/>
    <w:rsid w:val="B7FBD6B9"/>
    <w:rsid w:val="B7FBF41B"/>
    <w:rsid w:val="B7FDC13C"/>
    <w:rsid w:val="B85B307A"/>
    <w:rsid w:val="B8FEF7E7"/>
    <w:rsid w:val="B9D75BED"/>
    <w:rsid w:val="B9F1186E"/>
    <w:rsid w:val="B9FF092F"/>
    <w:rsid w:val="BA4799C6"/>
    <w:rsid w:val="BA7B23C6"/>
    <w:rsid w:val="BA7F792C"/>
    <w:rsid w:val="BA7FC818"/>
    <w:rsid w:val="BA8F5718"/>
    <w:rsid w:val="BAC5DE60"/>
    <w:rsid w:val="BAEBB9FB"/>
    <w:rsid w:val="BAEFDDE6"/>
    <w:rsid w:val="BAFFF3DA"/>
    <w:rsid w:val="BB5F82C5"/>
    <w:rsid w:val="BB7B9FBE"/>
    <w:rsid w:val="BB7F10E8"/>
    <w:rsid w:val="BBAB20AB"/>
    <w:rsid w:val="BBAD316E"/>
    <w:rsid w:val="BBAFC7BA"/>
    <w:rsid w:val="BBCEA8BA"/>
    <w:rsid w:val="BBCF6EBB"/>
    <w:rsid w:val="BBCF8EDE"/>
    <w:rsid w:val="BBD73582"/>
    <w:rsid w:val="BBD833D1"/>
    <w:rsid w:val="BBDF1EEB"/>
    <w:rsid w:val="BBE31E29"/>
    <w:rsid w:val="BBE5F677"/>
    <w:rsid w:val="BBEF36C8"/>
    <w:rsid w:val="BBEF84C6"/>
    <w:rsid w:val="BBF50121"/>
    <w:rsid w:val="BBF54ECC"/>
    <w:rsid w:val="BBF71B14"/>
    <w:rsid w:val="BBFD3A6A"/>
    <w:rsid w:val="BBFD8CD5"/>
    <w:rsid w:val="BBFFE1CE"/>
    <w:rsid w:val="BC77589D"/>
    <w:rsid w:val="BC7E7433"/>
    <w:rsid w:val="BCA7A5E2"/>
    <w:rsid w:val="BCEBDA61"/>
    <w:rsid w:val="BCEE3CFB"/>
    <w:rsid w:val="BD1D8DC0"/>
    <w:rsid w:val="BD566032"/>
    <w:rsid w:val="BD5D0027"/>
    <w:rsid w:val="BD5F08EC"/>
    <w:rsid w:val="BD5FAE0E"/>
    <w:rsid w:val="BD733275"/>
    <w:rsid w:val="BD7F9FA4"/>
    <w:rsid w:val="BDAF6051"/>
    <w:rsid w:val="BDB33291"/>
    <w:rsid w:val="BDBEBA91"/>
    <w:rsid w:val="BDBFAAA2"/>
    <w:rsid w:val="BDD89B05"/>
    <w:rsid w:val="BDDFA25C"/>
    <w:rsid w:val="BDEE59C3"/>
    <w:rsid w:val="BDF45593"/>
    <w:rsid w:val="BDF5D39B"/>
    <w:rsid w:val="BDFD46BC"/>
    <w:rsid w:val="BDFED5C9"/>
    <w:rsid w:val="BDFF26D0"/>
    <w:rsid w:val="BDFFAC69"/>
    <w:rsid w:val="BDFFB1D5"/>
    <w:rsid w:val="BE3E7A4B"/>
    <w:rsid w:val="BE63092F"/>
    <w:rsid w:val="BEA30D83"/>
    <w:rsid w:val="BEA6B462"/>
    <w:rsid w:val="BEAE79EF"/>
    <w:rsid w:val="BEAFD6B4"/>
    <w:rsid w:val="BEBE0043"/>
    <w:rsid w:val="BEBF1B8C"/>
    <w:rsid w:val="BEDFEA42"/>
    <w:rsid w:val="BEEB3AE8"/>
    <w:rsid w:val="BEEF16BC"/>
    <w:rsid w:val="BEF6555F"/>
    <w:rsid w:val="BEF95DEC"/>
    <w:rsid w:val="BEF98E4E"/>
    <w:rsid w:val="BEFEEEF7"/>
    <w:rsid w:val="BF0BF72B"/>
    <w:rsid w:val="BF2737FD"/>
    <w:rsid w:val="BF3DD56F"/>
    <w:rsid w:val="BF3E20B1"/>
    <w:rsid w:val="BF3F2359"/>
    <w:rsid w:val="BF4F97D5"/>
    <w:rsid w:val="BF54A956"/>
    <w:rsid w:val="BF5F025C"/>
    <w:rsid w:val="BF5FE9F9"/>
    <w:rsid w:val="BF6F2127"/>
    <w:rsid w:val="BF7DE3BE"/>
    <w:rsid w:val="BF7FA2E9"/>
    <w:rsid w:val="BF96D026"/>
    <w:rsid w:val="BFA1C38F"/>
    <w:rsid w:val="BFA702B4"/>
    <w:rsid w:val="BFAEB0B1"/>
    <w:rsid w:val="BFB77703"/>
    <w:rsid w:val="BFB7E779"/>
    <w:rsid w:val="BFBA39EF"/>
    <w:rsid w:val="BFBE57E8"/>
    <w:rsid w:val="BFBFDEE2"/>
    <w:rsid w:val="BFCCAE9E"/>
    <w:rsid w:val="BFCF47EE"/>
    <w:rsid w:val="BFCF9546"/>
    <w:rsid w:val="BFCFAE8D"/>
    <w:rsid w:val="BFD7582D"/>
    <w:rsid w:val="BFDE244A"/>
    <w:rsid w:val="BFDF2243"/>
    <w:rsid w:val="BFDF9EA2"/>
    <w:rsid w:val="BFDFDBCD"/>
    <w:rsid w:val="BFEEBD32"/>
    <w:rsid w:val="BFEEF1DD"/>
    <w:rsid w:val="BFEF2902"/>
    <w:rsid w:val="BFF3A910"/>
    <w:rsid w:val="BFF6EE0C"/>
    <w:rsid w:val="BFF6F336"/>
    <w:rsid w:val="BFF73411"/>
    <w:rsid w:val="BFF79770"/>
    <w:rsid w:val="BFF7B81D"/>
    <w:rsid w:val="BFF7BF1E"/>
    <w:rsid w:val="BFF7DEDE"/>
    <w:rsid w:val="BFF9ABF8"/>
    <w:rsid w:val="BFFADA3E"/>
    <w:rsid w:val="BFFB27FE"/>
    <w:rsid w:val="BFFB5230"/>
    <w:rsid w:val="BFFB7168"/>
    <w:rsid w:val="BFFD47C0"/>
    <w:rsid w:val="BFFD5B56"/>
    <w:rsid w:val="BFFD5C33"/>
    <w:rsid w:val="BFFDC25F"/>
    <w:rsid w:val="BFFE2303"/>
    <w:rsid w:val="BFFE2605"/>
    <w:rsid w:val="BFFF01EF"/>
    <w:rsid w:val="BFFF2233"/>
    <w:rsid w:val="BFFF53BA"/>
    <w:rsid w:val="BFFF9EE5"/>
    <w:rsid w:val="BFFFEA2D"/>
    <w:rsid w:val="BFFFF40F"/>
    <w:rsid w:val="C1F7459E"/>
    <w:rsid w:val="C2FF3C2A"/>
    <w:rsid w:val="C4FFD38D"/>
    <w:rsid w:val="C55D3A61"/>
    <w:rsid w:val="C5E73224"/>
    <w:rsid w:val="C5EBE734"/>
    <w:rsid w:val="C6E76C2B"/>
    <w:rsid w:val="C6FFD9A4"/>
    <w:rsid w:val="C74B5C95"/>
    <w:rsid w:val="C777FD8F"/>
    <w:rsid w:val="C77B053C"/>
    <w:rsid w:val="C7B7D447"/>
    <w:rsid w:val="C7CBC97A"/>
    <w:rsid w:val="C7EF2079"/>
    <w:rsid w:val="C7F5ACD7"/>
    <w:rsid w:val="C7FFD7D1"/>
    <w:rsid w:val="C8590D2E"/>
    <w:rsid w:val="CABFB81F"/>
    <w:rsid w:val="CAEBAA14"/>
    <w:rsid w:val="CAFF1A8C"/>
    <w:rsid w:val="CB3780A6"/>
    <w:rsid w:val="CB710450"/>
    <w:rsid w:val="CB7A1B25"/>
    <w:rsid w:val="CB7FCF92"/>
    <w:rsid w:val="CBADB1D5"/>
    <w:rsid w:val="CBB7B184"/>
    <w:rsid w:val="CBE4EDEE"/>
    <w:rsid w:val="CBEF9339"/>
    <w:rsid w:val="CBF6C5F0"/>
    <w:rsid w:val="CBFC8F54"/>
    <w:rsid w:val="CBFD9AC2"/>
    <w:rsid w:val="CCFFA231"/>
    <w:rsid w:val="CD3EDDE9"/>
    <w:rsid w:val="CD79F113"/>
    <w:rsid w:val="CDA5782E"/>
    <w:rsid w:val="CDABAFBB"/>
    <w:rsid w:val="CDBF78B7"/>
    <w:rsid w:val="CDE7AB61"/>
    <w:rsid w:val="CDEEF802"/>
    <w:rsid w:val="CDEF37B9"/>
    <w:rsid w:val="CDFE9B4B"/>
    <w:rsid w:val="CDFF21D4"/>
    <w:rsid w:val="CE6E3DEC"/>
    <w:rsid w:val="CE76AF36"/>
    <w:rsid w:val="CEB7B452"/>
    <w:rsid w:val="CEFC175B"/>
    <w:rsid w:val="CEFD8943"/>
    <w:rsid w:val="CF669C49"/>
    <w:rsid w:val="CF676956"/>
    <w:rsid w:val="CF78A5DF"/>
    <w:rsid w:val="CF7BF2BF"/>
    <w:rsid w:val="CF7F9D9D"/>
    <w:rsid w:val="CFB6ED5B"/>
    <w:rsid w:val="CFB76867"/>
    <w:rsid w:val="CFBBD04F"/>
    <w:rsid w:val="CFBD1A38"/>
    <w:rsid w:val="CFDD63CE"/>
    <w:rsid w:val="CFDF186A"/>
    <w:rsid w:val="CFE70B7F"/>
    <w:rsid w:val="CFEE9DD4"/>
    <w:rsid w:val="CFEFF4E8"/>
    <w:rsid w:val="CFF5B302"/>
    <w:rsid w:val="CFF61AFB"/>
    <w:rsid w:val="CFFA3F03"/>
    <w:rsid w:val="CFFA6AE5"/>
    <w:rsid w:val="CFFC4595"/>
    <w:rsid w:val="CFFF7263"/>
    <w:rsid w:val="D19FD0CE"/>
    <w:rsid w:val="D1F67A66"/>
    <w:rsid w:val="D1FFBDAA"/>
    <w:rsid w:val="D2DB9DAA"/>
    <w:rsid w:val="D3B37FA2"/>
    <w:rsid w:val="D3D223A1"/>
    <w:rsid w:val="D3E902B8"/>
    <w:rsid w:val="D3F722CA"/>
    <w:rsid w:val="D3F972BF"/>
    <w:rsid w:val="D3FA7245"/>
    <w:rsid w:val="D43E6CE4"/>
    <w:rsid w:val="D4FB2A48"/>
    <w:rsid w:val="D57EC572"/>
    <w:rsid w:val="D5DFF7DA"/>
    <w:rsid w:val="D5FA8277"/>
    <w:rsid w:val="D5FCDCF2"/>
    <w:rsid w:val="D5FD1282"/>
    <w:rsid w:val="D65FE357"/>
    <w:rsid w:val="D67B6CBF"/>
    <w:rsid w:val="D6BFA892"/>
    <w:rsid w:val="D6D91D93"/>
    <w:rsid w:val="D6EDB0D3"/>
    <w:rsid w:val="D6EDF133"/>
    <w:rsid w:val="D6FDF9DE"/>
    <w:rsid w:val="D707001A"/>
    <w:rsid w:val="D75F8AFA"/>
    <w:rsid w:val="D7662CF9"/>
    <w:rsid w:val="D777B8E1"/>
    <w:rsid w:val="D77E198F"/>
    <w:rsid w:val="D77FEAE5"/>
    <w:rsid w:val="D79BD4B7"/>
    <w:rsid w:val="D79DFD12"/>
    <w:rsid w:val="D7B5846D"/>
    <w:rsid w:val="D7BFD3E4"/>
    <w:rsid w:val="D7CDBB4F"/>
    <w:rsid w:val="D7D73850"/>
    <w:rsid w:val="D7DEFAB4"/>
    <w:rsid w:val="D7E75BC1"/>
    <w:rsid w:val="D7EA453A"/>
    <w:rsid w:val="D7EB4D0D"/>
    <w:rsid w:val="D7EBB3C3"/>
    <w:rsid w:val="D7EE5F17"/>
    <w:rsid w:val="D7F3FC05"/>
    <w:rsid w:val="D7F61A29"/>
    <w:rsid w:val="D7F71D99"/>
    <w:rsid w:val="D7FBD50A"/>
    <w:rsid w:val="D7FF2FF5"/>
    <w:rsid w:val="D7FFC30A"/>
    <w:rsid w:val="D859364F"/>
    <w:rsid w:val="D87B62BA"/>
    <w:rsid w:val="D8FE1C71"/>
    <w:rsid w:val="D8FF8CF4"/>
    <w:rsid w:val="D96BC22E"/>
    <w:rsid w:val="D96F2E59"/>
    <w:rsid w:val="D97E2ECB"/>
    <w:rsid w:val="D9BB6CE8"/>
    <w:rsid w:val="D9BB90E3"/>
    <w:rsid w:val="D9BEE161"/>
    <w:rsid w:val="D9BF2DA6"/>
    <w:rsid w:val="D9D93E5B"/>
    <w:rsid w:val="D9ED6A0F"/>
    <w:rsid w:val="D9F4FB1D"/>
    <w:rsid w:val="D9FF35A7"/>
    <w:rsid w:val="DA4EB5A9"/>
    <w:rsid w:val="DABC02D0"/>
    <w:rsid w:val="DAC62546"/>
    <w:rsid w:val="DACFFFE9"/>
    <w:rsid w:val="DAED9E02"/>
    <w:rsid w:val="DAF70A0B"/>
    <w:rsid w:val="DAFB920A"/>
    <w:rsid w:val="DAFF02E6"/>
    <w:rsid w:val="DAFF6538"/>
    <w:rsid w:val="DB2A0731"/>
    <w:rsid w:val="DB5B2E01"/>
    <w:rsid w:val="DB66E7F9"/>
    <w:rsid w:val="DB6F6688"/>
    <w:rsid w:val="DB7B234B"/>
    <w:rsid w:val="DB7C1CC4"/>
    <w:rsid w:val="DBAAE1EC"/>
    <w:rsid w:val="DBBD7A2F"/>
    <w:rsid w:val="DBBF61F2"/>
    <w:rsid w:val="DBCAC34D"/>
    <w:rsid w:val="DBEFEE07"/>
    <w:rsid w:val="DBEFF555"/>
    <w:rsid w:val="DBF7FAB4"/>
    <w:rsid w:val="DBFB50E9"/>
    <w:rsid w:val="DBFF3AF0"/>
    <w:rsid w:val="DBFFF320"/>
    <w:rsid w:val="DBFFFAC6"/>
    <w:rsid w:val="DC95376A"/>
    <w:rsid w:val="DCBFECF1"/>
    <w:rsid w:val="DCE7D934"/>
    <w:rsid w:val="DCF54A05"/>
    <w:rsid w:val="DCFF6517"/>
    <w:rsid w:val="DD13D76D"/>
    <w:rsid w:val="DD15FF32"/>
    <w:rsid w:val="DD69EDEB"/>
    <w:rsid w:val="DD6F100D"/>
    <w:rsid w:val="DD77FC27"/>
    <w:rsid w:val="DD7F4CB4"/>
    <w:rsid w:val="DD7F502B"/>
    <w:rsid w:val="DD7F5F05"/>
    <w:rsid w:val="DD9CC5FB"/>
    <w:rsid w:val="DDBB2AC4"/>
    <w:rsid w:val="DDC75557"/>
    <w:rsid w:val="DDCD6EF9"/>
    <w:rsid w:val="DDCFFA4E"/>
    <w:rsid w:val="DDDBBB3F"/>
    <w:rsid w:val="DDEE9B05"/>
    <w:rsid w:val="DDEF91F3"/>
    <w:rsid w:val="DDF12B99"/>
    <w:rsid w:val="DDF9221C"/>
    <w:rsid w:val="DDFBAB74"/>
    <w:rsid w:val="DDFBFEF0"/>
    <w:rsid w:val="DDFE83BE"/>
    <w:rsid w:val="DDFF2553"/>
    <w:rsid w:val="DDFFEE82"/>
    <w:rsid w:val="DE1B5576"/>
    <w:rsid w:val="DE330624"/>
    <w:rsid w:val="DE52A09F"/>
    <w:rsid w:val="DE6C906E"/>
    <w:rsid w:val="DEA69405"/>
    <w:rsid w:val="DEAB81D6"/>
    <w:rsid w:val="DEB76624"/>
    <w:rsid w:val="DEBB9580"/>
    <w:rsid w:val="DEBC22C0"/>
    <w:rsid w:val="DECE98FC"/>
    <w:rsid w:val="DED3106A"/>
    <w:rsid w:val="DEEB534E"/>
    <w:rsid w:val="DEED6F57"/>
    <w:rsid w:val="DEEEC54E"/>
    <w:rsid w:val="DEF71BB4"/>
    <w:rsid w:val="DEFC0D53"/>
    <w:rsid w:val="DEFDF792"/>
    <w:rsid w:val="DEFFC49F"/>
    <w:rsid w:val="DF2E1520"/>
    <w:rsid w:val="DF3D60A5"/>
    <w:rsid w:val="DF3D688F"/>
    <w:rsid w:val="DF3F34A4"/>
    <w:rsid w:val="DF5BB067"/>
    <w:rsid w:val="DF5FC2BC"/>
    <w:rsid w:val="DF6F5CB7"/>
    <w:rsid w:val="DF733468"/>
    <w:rsid w:val="DF7425E9"/>
    <w:rsid w:val="DF7B54E6"/>
    <w:rsid w:val="DF7ED91A"/>
    <w:rsid w:val="DF7F4D84"/>
    <w:rsid w:val="DF96E560"/>
    <w:rsid w:val="DF9D464F"/>
    <w:rsid w:val="DFA68C8E"/>
    <w:rsid w:val="DFA7C595"/>
    <w:rsid w:val="DFAA1B93"/>
    <w:rsid w:val="DFAA26FA"/>
    <w:rsid w:val="DFADFC6B"/>
    <w:rsid w:val="DFBBAB1B"/>
    <w:rsid w:val="DFBC5DBB"/>
    <w:rsid w:val="DFBEDBE0"/>
    <w:rsid w:val="DFBF7A2C"/>
    <w:rsid w:val="DFD8F77D"/>
    <w:rsid w:val="DFDB2D7A"/>
    <w:rsid w:val="DFDB3141"/>
    <w:rsid w:val="DFDF36F8"/>
    <w:rsid w:val="DFDFBC66"/>
    <w:rsid w:val="DFE717AA"/>
    <w:rsid w:val="DFEB4ADC"/>
    <w:rsid w:val="DFEBDB5B"/>
    <w:rsid w:val="DFEEAB1B"/>
    <w:rsid w:val="DFEF1726"/>
    <w:rsid w:val="DFEF5BD4"/>
    <w:rsid w:val="DFEFD79F"/>
    <w:rsid w:val="DFF1DF19"/>
    <w:rsid w:val="DFF4945E"/>
    <w:rsid w:val="DFF6E226"/>
    <w:rsid w:val="DFF765AD"/>
    <w:rsid w:val="DFF7E9E8"/>
    <w:rsid w:val="DFF81FD7"/>
    <w:rsid w:val="DFF8A9F2"/>
    <w:rsid w:val="DFFAA7B8"/>
    <w:rsid w:val="DFFB0834"/>
    <w:rsid w:val="DFFBABB9"/>
    <w:rsid w:val="DFFBD295"/>
    <w:rsid w:val="DFFCCCAF"/>
    <w:rsid w:val="DFFD102F"/>
    <w:rsid w:val="DFFD2442"/>
    <w:rsid w:val="DFFDA8C2"/>
    <w:rsid w:val="DFFDBE62"/>
    <w:rsid w:val="DFFDDB01"/>
    <w:rsid w:val="DFFE10CD"/>
    <w:rsid w:val="DFFEE790"/>
    <w:rsid w:val="DFFF011C"/>
    <w:rsid w:val="DFFF0AE5"/>
    <w:rsid w:val="DFFF3464"/>
    <w:rsid w:val="DFFF3E0B"/>
    <w:rsid w:val="DFFF6633"/>
    <w:rsid w:val="DFFF94C3"/>
    <w:rsid w:val="DFFFE8E0"/>
    <w:rsid w:val="DFFFEDDA"/>
    <w:rsid w:val="E1BF57A2"/>
    <w:rsid w:val="E1FA9B9D"/>
    <w:rsid w:val="E2BFFCFD"/>
    <w:rsid w:val="E2FF3218"/>
    <w:rsid w:val="E34FD4A1"/>
    <w:rsid w:val="E36EEE8A"/>
    <w:rsid w:val="E375EDF2"/>
    <w:rsid w:val="E3AB57C7"/>
    <w:rsid w:val="E3F7563F"/>
    <w:rsid w:val="E3FAD33B"/>
    <w:rsid w:val="E53BEC68"/>
    <w:rsid w:val="E55F3AF7"/>
    <w:rsid w:val="E57A959C"/>
    <w:rsid w:val="E5BF14B7"/>
    <w:rsid w:val="E5F7E821"/>
    <w:rsid w:val="E5F8D087"/>
    <w:rsid w:val="E5FB7C7F"/>
    <w:rsid w:val="E5FBB12C"/>
    <w:rsid w:val="E5FF0EA9"/>
    <w:rsid w:val="E69C7036"/>
    <w:rsid w:val="E6B79552"/>
    <w:rsid w:val="E6B98339"/>
    <w:rsid w:val="E6F9F7BB"/>
    <w:rsid w:val="E6FFB758"/>
    <w:rsid w:val="E77ECDAF"/>
    <w:rsid w:val="E77F64D4"/>
    <w:rsid w:val="E7B6693A"/>
    <w:rsid w:val="E7B92D3F"/>
    <w:rsid w:val="E7BFE028"/>
    <w:rsid w:val="E7D1F48E"/>
    <w:rsid w:val="E7EF99B2"/>
    <w:rsid w:val="E7F395F6"/>
    <w:rsid w:val="E7F7C300"/>
    <w:rsid w:val="E7FDA9C0"/>
    <w:rsid w:val="E7FDF30E"/>
    <w:rsid w:val="E7FF4B6F"/>
    <w:rsid w:val="E87BC530"/>
    <w:rsid w:val="E87FCE24"/>
    <w:rsid w:val="E8F96ADB"/>
    <w:rsid w:val="E9BFB063"/>
    <w:rsid w:val="E9F71EFB"/>
    <w:rsid w:val="E9FA0608"/>
    <w:rsid w:val="E9FB2F63"/>
    <w:rsid w:val="EA5AC689"/>
    <w:rsid w:val="EAFF95C4"/>
    <w:rsid w:val="EB0CFDBF"/>
    <w:rsid w:val="EB2B8782"/>
    <w:rsid w:val="EB3D4BFB"/>
    <w:rsid w:val="EB3F3D23"/>
    <w:rsid w:val="EB41B2DC"/>
    <w:rsid w:val="EB5F3E41"/>
    <w:rsid w:val="EB5FBE9E"/>
    <w:rsid w:val="EB7FAF59"/>
    <w:rsid w:val="EBAFAE09"/>
    <w:rsid w:val="EBB730F2"/>
    <w:rsid w:val="EBB7B384"/>
    <w:rsid w:val="EBBF022D"/>
    <w:rsid w:val="EBBF2B83"/>
    <w:rsid w:val="EBCF69CE"/>
    <w:rsid w:val="EBD58C4C"/>
    <w:rsid w:val="EBEDB388"/>
    <w:rsid w:val="EBEFA987"/>
    <w:rsid w:val="EBEFC63D"/>
    <w:rsid w:val="EBEFFEDC"/>
    <w:rsid w:val="EBF2B490"/>
    <w:rsid w:val="EBF69C97"/>
    <w:rsid w:val="EBFA32A2"/>
    <w:rsid w:val="EBFE2C1D"/>
    <w:rsid w:val="EBFEEE5C"/>
    <w:rsid w:val="EBFF28D4"/>
    <w:rsid w:val="EBFF7E99"/>
    <w:rsid w:val="EBFFE758"/>
    <w:rsid w:val="ECAE8611"/>
    <w:rsid w:val="ECB3BCA9"/>
    <w:rsid w:val="ECCF7E10"/>
    <w:rsid w:val="ECDDBBE5"/>
    <w:rsid w:val="ECEE2B73"/>
    <w:rsid w:val="ECFE6A3F"/>
    <w:rsid w:val="ECFF9D62"/>
    <w:rsid w:val="ED47DC9A"/>
    <w:rsid w:val="ED656A0D"/>
    <w:rsid w:val="ED65C77C"/>
    <w:rsid w:val="ED6E1D27"/>
    <w:rsid w:val="ED71D5C0"/>
    <w:rsid w:val="ED7E7D15"/>
    <w:rsid w:val="EDDD809C"/>
    <w:rsid w:val="EDDEE9B8"/>
    <w:rsid w:val="EDDFCD0A"/>
    <w:rsid w:val="EDDFED59"/>
    <w:rsid w:val="EDF23D61"/>
    <w:rsid w:val="EDFEDC0A"/>
    <w:rsid w:val="EDFF1788"/>
    <w:rsid w:val="EDFF8F2E"/>
    <w:rsid w:val="EDFF9DA8"/>
    <w:rsid w:val="EE5F1641"/>
    <w:rsid w:val="EE6FEB76"/>
    <w:rsid w:val="EE7B15E0"/>
    <w:rsid w:val="EEBB95BE"/>
    <w:rsid w:val="EED929E3"/>
    <w:rsid w:val="EEDE06BF"/>
    <w:rsid w:val="EEDFFE41"/>
    <w:rsid w:val="EEEB72DD"/>
    <w:rsid w:val="EEEE38A1"/>
    <w:rsid w:val="EEEF0A04"/>
    <w:rsid w:val="EEEFBEE1"/>
    <w:rsid w:val="EEF26E6A"/>
    <w:rsid w:val="EEF6DF70"/>
    <w:rsid w:val="EEFB7078"/>
    <w:rsid w:val="EEFF23B3"/>
    <w:rsid w:val="EEFF5F40"/>
    <w:rsid w:val="EEFFFADE"/>
    <w:rsid w:val="EF1788A1"/>
    <w:rsid w:val="EF1F5C10"/>
    <w:rsid w:val="EF2939B0"/>
    <w:rsid w:val="EF3F5A62"/>
    <w:rsid w:val="EF3F5BC1"/>
    <w:rsid w:val="EF431660"/>
    <w:rsid w:val="EF5773CA"/>
    <w:rsid w:val="EF5FAA30"/>
    <w:rsid w:val="EF67728B"/>
    <w:rsid w:val="EF6F02C4"/>
    <w:rsid w:val="EF733088"/>
    <w:rsid w:val="EF79ACED"/>
    <w:rsid w:val="EF7E14F4"/>
    <w:rsid w:val="EF7F26BF"/>
    <w:rsid w:val="EF7F5CBF"/>
    <w:rsid w:val="EF7F96BD"/>
    <w:rsid w:val="EF7FACDA"/>
    <w:rsid w:val="EF7FE85F"/>
    <w:rsid w:val="EF7FF87A"/>
    <w:rsid w:val="EF857295"/>
    <w:rsid w:val="EF9730FB"/>
    <w:rsid w:val="EFA758C7"/>
    <w:rsid w:val="EFAF4237"/>
    <w:rsid w:val="EFB198EE"/>
    <w:rsid w:val="EFBBFF79"/>
    <w:rsid w:val="EFBE0123"/>
    <w:rsid w:val="EFBF1838"/>
    <w:rsid w:val="EFCDC986"/>
    <w:rsid w:val="EFCF94BF"/>
    <w:rsid w:val="EFCFC81D"/>
    <w:rsid w:val="EFDB68DC"/>
    <w:rsid w:val="EFDBF317"/>
    <w:rsid w:val="EFDF2052"/>
    <w:rsid w:val="EFDFAD1B"/>
    <w:rsid w:val="EFE454AD"/>
    <w:rsid w:val="EFE74176"/>
    <w:rsid w:val="EFEB34C6"/>
    <w:rsid w:val="EFEF653F"/>
    <w:rsid w:val="EFF37EC4"/>
    <w:rsid w:val="EFF433C3"/>
    <w:rsid w:val="EFF4AAFD"/>
    <w:rsid w:val="EFF69B00"/>
    <w:rsid w:val="EFF735A9"/>
    <w:rsid w:val="EFF7DA97"/>
    <w:rsid w:val="EFFA3F64"/>
    <w:rsid w:val="EFFBA2FA"/>
    <w:rsid w:val="EFFEBC04"/>
    <w:rsid w:val="EFFF0841"/>
    <w:rsid w:val="EFFF2A92"/>
    <w:rsid w:val="EFFF4F03"/>
    <w:rsid w:val="EFFF503E"/>
    <w:rsid w:val="EFFF5B36"/>
    <w:rsid w:val="EFFF69F3"/>
    <w:rsid w:val="EFFFC224"/>
    <w:rsid w:val="F04302AC"/>
    <w:rsid w:val="F07D83E5"/>
    <w:rsid w:val="F0AF59DC"/>
    <w:rsid w:val="F0E359D4"/>
    <w:rsid w:val="F1275334"/>
    <w:rsid w:val="F14E1DD5"/>
    <w:rsid w:val="F17615D4"/>
    <w:rsid w:val="F1B9A915"/>
    <w:rsid w:val="F1EF4B84"/>
    <w:rsid w:val="F1F98FCD"/>
    <w:rsid w:val="F1FD7E46"/>
    <w:rsid w:val="F1FE41FB"/>
    <w:rsid w:val="F247BFAC"/>
    <w:rsid w:val="F252129B"/>
    <w:rsid w:val="F2EC7E87"/>
    <w:rsid w:val="F33900CC"/>
    <w:rsid w:val="F35E5DFF"/>
    <w:rsid w:val="F36FAE75"/>
    <w:rsid w:val="F377548B"/>
    <w:rsid w:val="F37F61E9"/>
    <w:rsid w:val="F38D895D"/>
    <w:rsid w:val="F396AD09"/>
    <w:rsid w:val="F39B45D3"/>
    <w:rsid w:val="F39C1E11"/>
    <w:rsid w:val="F39F7329"/>
    <w:rsid w:val="F3A42A6E"/>
    <w:rsid w:val="F3A572C2"/>
    <w:rsid w:val="F3AF3474"/>
    <w:rsid w:val="F3CF3D3C"/>
    <w:rsid w:val="F3D73CF3"/>
    <w:rsid w:val="F3DF90C0"/>
    <w:rsid w:val="F3E53534"/>
    <w:rsid w:val="F3F54342"/>
    <w:rsid w:val="F3F5C53D"/>
    <w:rsid w:val="F3F749D0"/>
    <w:rsid w:val="F3F9C324"/>
    <w:rsid w:val="F3FBB98E"/>
    <w:rsid w:val="F3FF2137"/>
    <w:rsid w:val="F43ECC38"/>
    <w:rsid w:val="F4666CC5"/>
    <w:rsid w:val="F477B8AF"/>
    <w:rsid w:val="F4D6E983"/>
    <w:rsid w:val="F4F5C818"/>
    <w:rsid w:val="F4FB4DCD"/>
    <w:rsid w:val="F55FEA86"/>
    <w:rsid w:val="F567B2A6"/>
    <w:rsid w:val="F57B6438"/>
    <w:rsid w:val="F57FAB3C"/>
    <w:rsid w:val="F57FAB71"/>
    <w:rsid w:val="F57FAE08"/>
    <w:rsid w:val="F5B05643"/>
    <w:rsid w:val="F5E18516"/>
    <w:rsid w:val="F5E460CE"/>
    <w:rsid w:val="F5F327C6"/>
    <w:rsid w:val="F5F70401"/>
    <w:rsid w:val="F5F76DF5"/>
    <w:rsid w:val="F5F774A1"/>
    <w:rsid w:val="F5F8598C"/>
    <w:rsid w:val="F5FEED81"/>
    <w:rsid w:val="F5FF3FF2"/>
    <w:rsid w:val="F5FF627D"/>
    <w:rsid w:val="F5FFC33A"/>
    <w:rsid w:val="F627ED39"/>
    <w:rsid w:val="F6972758"/>
    <w:rsid w:val="F69B9AA2"/>
    <w:rsid w:val="F69F21DD"/>
    <w:rsid w:val="F6BA26BB"/>
    <w:rsid w:val="F6BAB65A"/>
    <w:rsid w:val="F6BF1376"/>
    <w:rsid w:val="F6BFB4E3"/>
    <w:rsid w:val="F6BFECDE"/>
    <w:rsid w:val="F6D64F65"/>
    <w:rsid w:val="F6DFE470"/>
    <w:rsid w:val="F6F1B376"/>
    <w:rsid w:val="F6FD5BD9"/>
    <w:rsid w:val="F6FD7678"/>
    <w:rsid w:val="F6FDC782"/>
    <w:rsid w:val="F6FECA49"/>
    <w:rsid w:val="F6FF872F"/>
    <w:rsid w:val="F71DF4B2"/>
    <w:rsid w:val="F71EC0B4"/>
    <w:rsid w:val="F71F05BD"/>
    <w:rsid w:val="F73B8AC0"/>
    <w:rsid w:val="F73DF001"/>
    <w:rsid w:val="F73E34F7"/>
    <w:rsid w:val="F73F07CC"/>
    <w:rsid w:val="F74F3FE6"/>
    <w:rsid w:val="F75DC177"/>
    <w:rsid w:val="F75FC642"/>
    <w:rsid w:val="F76D5E2A"/>
    <w:rsid w:val="F7775EF9"/>
    <w:rsid w:val="F77894BE"/>
    <w:rsid w:val="F77D97CA"/>
    <w:rsid w:val="F77DC8B1"/>
    <w:rsid w:val="F77E3F3E"/>
    <w:rsid w:val="F77E5F01"/>
    <w:rsid w:val="F77E6FB8"/>
    <w:rsid w:val="F77F1AAE"/>
    <w:rsid w:val="F78BED41"/>
    <w:rsid w:val="F79E8F16"/>
    <w:rsid w:val="F79FEFAC"/>
    <w:rsid w:val="F7AFBBDB"/>
    <w:rsid w:val="F7B71220"/>
    <w:rsid w:val="F7B76D83"/>
    <w:rsid w:val="F7B7C5BA"/>
    <w:rsid w:val="F7BEDD0B"/>
    <w:rsid w:val="F7BF0845"/>
    <w:rsid w:val="F7BF3389"/>
    <w:rsid w:val="F7C9CD07"/>
    <w:rsid w:val="F7CC3598"/>
    <w:rsid w:val="F7CF1DE3"/>
    <w:rsid w:val="F7DB86E1"/>
    <w:rsid w:val="F7DBDCD9"/>
    <w:rsid w:val="F7DEF5A7"/>
    <w:rsid w:val="F7DF52C1"/>
    <w:rsid w:val="F7DF5E91"/>
    <w:rsid w:val="F7DF9334"/>
    <w:rsid w:val="F7E5489A"/>
    <w:rsid w:val="F7E765EA"/>
    <w:rsid w:val="F7EA2F42"/>
    <w:rsid w:val="F7EFD585"/>
    <w:rsid w:val="F7F43106"/>
    <w:rsid w:val="F7F48707"/>
    <w:rsid w:val="F7F79213"/>
    <w:rsid w:val="F7F7A1C7"/>
    <w:rsid w:val="F7F9A0F5"/>
    <w:rsid w:val="F7FAB331"/>
    <w:rsid w:val="F7FAE4F4"/>
    <w:rsid w:val="F7FB7E85"/>
    <w:rsid w:val="F7FCA514"/>
    <w:rsid w:val="F7FDFCF0"/>
    <w:rsid w:val="F7FE16BA"/>
    <w:rsid w:val="F7FE1B35"/>
    <w:rsid w:val="F7FE7ED2"/>
    <w:rsid w:val="F7FEA5B0"/>
    <w:rsid w:val="F7FF2A04"/>
    <w:rsid w:val="F7FF32DE"/>
    <w:rsid w:val="F7FF35EB"/>
    <w:rsid w:val="F7FFA025"/>
    <w:rsid w:val="F7FFA7C1"/>
    <w:rsid w:val="F7FFA8DF"/>
    <w:rsid w:val="F7FFC051"/>
    <w:rsid w:val="F7FFE1B0"/>
    <w:rsid w:val="F8B5850C"/>
    <w:rsid w:val="F8BB3082"/>
    <w:rsid w:val="F8EAEF60"/>
    <w:rsid w:val="F93F60BB"/>
    <w:rsid w:val="F93FF9B9"/>
    <w:rsid w:val="F947BDC1"/>
    <w:rsid w:val="F95BBA06"/>
    <w:rsid w:val="F9677B22"/>
    <w:rsid w:val="F9758251"/>
    <w:rsid w:val="F97FB9CB"/>
    <w:rsid w:val="F97FDD2A"/>
    <w:rsid w:val="F98A4FBB"/>
    <w:rsid w:val="F9C464F0"/>
    <w:rsid w:val="F9CF6E3E"/>
    <w:rsid w:val="F9CF8CB2"/>
    <w:rsid w:val="F9D9AF98"/>
    <w:rsid w:val="F9DFC77B"/>
    <w:rsid w:val="F9E962D6"/>
    <w:rsid w:val="F9F77220"/>
    <w:rsid w:val="F9FB2A28"/>
    <w:rsid w:val="F9FCD594"/>
    <w:rsid w:val="F9FF165B"/>
    <w:rsid w:val="F9FF27A8"/>
    <w:rsid w:val="F9FFD8CF"/>
    <w:rsid w:val="FA3BC696"/>
    <w:rsid w:val="FA5DA317"/>
    <w:rsid w:val="FA7A06FB"/>
    <w:rsid w:val="FA7B859E"/>
    <w:rsid w:val="FAA9A4C9"/>
    <w:rsid w:val="FAAF728A"/>
    <w:rsid w:val="FAB32888"/>
    <w:rsid w:val="FAB703C7"/>
    <w:rsid w:val="FABB526E"/>
    <w:rsid w:val="FABFE6E5"/>
    <w:rsid w:val="FAD605E0"/>
    <w:rsid w:val="FADA3954"/>
    <w:rsid w:val="FADAD0E4"/>
    <w:rsid w:val="FADD00C0"/>
    <w:rsid w:val="FADDE9FC"/>
    <w:rsid w:val="FAEDE806"/>
    <w:rsid w:val="FAF41D82"/>
    <w:rsid w:val="FAFE4A88"/>
    <w:rsid w:val="FAFF408F"/>
    <w:rsid w:val="FAFFE221"/>
    <w:rsid w:val="FB3BD7B7"/>
    <w:rsid w:val="FB3E33DF"/>
    <w:rsid w:val="FB3F13A0"/>
    <w:rsid w:val="FB3F9261"/>
    <w:rsid w:val="FB4F7472"/>
    <w:rsid w:val="FB4FBCD4"/>
    <w:rsid w:val="FB52117C"/>
    <w:rsid w:val="FB59FD59"/>
    <w:rsid w:val="FB66085A"/>
    <w:rsid w:val="FB6A83E0"/>
    <w:rsid w:val="FB6DBC2F"/>
    <w:rsid w:val="FB6E079A"/>
    <w:rsid w:val="FB6F8501"/>
    <w:rsid w:val="FB7351CD"/>
    <w:rsid w:val="FB73B298"/>
    <w:rsid w:val="FB752C2C"/>
    <w:rsid w:val="FB760621"/>
    <w:rsid w:val="FB77B4E7"/>
    <w:rsid w:val="FB79CCEA"/>
    <w:rsid w:val="FB7B1A50"/>
    <w:rsid w:val="FB7BF80A"/>
    <w:rsid w:val="FB7DF58A"/>
    <w:rsid w:val="FB7E255A"/>
    <w:rsid w:val="FB7EC7F1"/>
    <w:rsid w:val="FB7ED8A7"/>
    <w:rsid w:val="FB7F249E"/>
    <w:rsid w:val="FB927701"/>
    <w:rsid w:val="FBAE868E"/>
    <w:rsid w:val="FBAEDDD4"/>
    <w:rsid w:val="FBAFA4A0"/>
    <w:rsid w:val="FBB75972"/>
    <w:rsid w:val="FBB9F80E"/>
    <w:rsid w:val="FBBC91BE"/>
    <w:rsid w:val="FBBD1F8E"/>
    <w:rsid w:val="FBBE1017"/>
    <w:rsid w:val="FBBF86F4"/>
    <w:rsid w:val="FBC3D409"/>
    <w:rsid w:val="FBCF6F3B"/>
    <w:rsid w:val="FBD63972"/>
    <w:rsid w:val="FBD7916B"/>
    <w:rsid w:val="FBD79AEE"/>
    <w:rsid w:val="FBD891C9"/>
    <w:rsid w:val="FBDC8147"/>
    <w:rsid w:val="FBDCD66B"/>
    <w:rsid w:val="FBDD013E"/>
    <w:rsid w:val="FBDE256A"/>
    <w:rsid w:val="FBDE6373"/>
    <w:rsid w:val="FBDF4650"/>
    <w:rsid w:val="FBDFC46A"/>
    <w:rsid w:val="FBE7D65A"/>
    <w:rsid w:val="FBE7EA4A"/>
    <w:rsid w:val="FBEA8C71"/>
    <w:rsid w:val="FBEBFE3F"/>
    <w:rsid w:val="FBEF553F"/>
    <w:rsid w:val="FBEFADBE"/>
    <w:rsid w:val="FBF422E1"/>
    <w:rsid w:val="FBF5F174"/>
    <w:rsid w:val="FBF60B34"/>
    <w:rsid w:val="FBF77F06"/>
    <w:rsid w:val="FBFA6B5F"/>
    <w:rsid w:val="FBFBC4AF"/>
    <w:rsid w:val="FBFC523B"/>
    <w:rsid w:val="FBFD80BF"/>
    <w:rsid w:val="FBFDD8B1"/>
    <w:rsid w:val="FBFE0AF4"/>
    <w:rsid w:val="FBFEA992"/>
    <w:rsid w:val="FBFF5A5B"/>
    <w:rsid w:val="FBFFA19D"/>
    <w:rsid w:val="FBFFBE16"/>
    <w:rsid w:val="FBFFDEE0"/>
    <w:rsid w:val="FBFFE82F"/>
    <w:rsid w:val="FBFFF622"/>
    <w:rsid w:val="FC0D3382"/>
    <w:rsid w:val="FC3E1188"/>
    <w:rsid w:val="FC79CB61"/>
    <w:rsid w:val="FC7F4DB4"/>
    <w:rsid w:val="FC7FA888"/>
    <w:rsid w:val="FC9A1EE1"/>
    <w:rsid w:val="FCAFC8EC"/>
    <w:rsid w:val="FCB7B33A"/>
    <w:rsid w:val="FCBE246C"/>
    <w:rsid w:val="FCDBEAEE"/>
    <w:rsid w:val="FCDECA01"/>
    <w:rsid w:val="FCDF064D"/>
    <w:rsid w:val="FCE3C6A5"/>
    <w:rsid w:val="FCE515E9"/>
    <w:rsid w:val="FCE7B061"/>
    <w:rsid w:val="FCF95FE1"/>
    <w:rsid w:val="FCFF837C"/>
    <w:rsid w:val="FCFFD1D0"/>
    <w:rsid w:val="FD1EC22A"/>
    <w:rsid w:val="FD338641"/>
    <w:rsid w:val="FD3534C3"/>
    <w:rsid w:val="FD3BDAC2"/>
    <w:rsid w:val="FD4CDE0D"/>
    <w:rsid w:val="FD510375"/>
    <w:rsid w:val="FD5F25EE"/>
    <w:rsid w:val="FD5F9F3D"/>
    <w:rsid w:val="FD5FD96E"/>
    <w:rsid w:val="FD663BA3"/>
    <w:rsid w:val="FD6F26F5"/>
    <w:rsid w:val="FD6F67EF"/>
    <w:rsid w:val="FD6FDC41"/>
    <w:rsid w:val="FD771985"/>
    <w:rsid w:val="FD7AB0C7"/>
    <w:rsid w:val="FD7BB9C8"/>
    <w:rsid w:val="FD7EC06D"/>
    <w:rsid w:val="FD7F3569"/>
    <w:rsid w:val="FD7F6190"/>
    <w:rsid w:val="FD9BF1F6"/>
    <w:rsid w:val="FDABA8D4"/>
    <w:rsid w:val="FDB3E815"/>
    <w:rsid w:val="FDB75961"/>
    <w:rsid w:val="FDBF1B3D"/>
    <w:rsid w:val="FDBF5557"/>
    <w:rsid w:val="FDBF6F84"/>
    <w:rsid w:val="FDBFDF3C"/>
    <w:rsid w:val="FDBFFF59"/>
    <w:rsid w:val="FDCDAA00"/>
    <w:rsid w:val="FDD5A8CE"/>
    <w:rsid w:val="FDD76041"/>
    <w:rsid w:val="FDD7A529"/>
    <w:rsid w:val="FDDAE6D1"/>
    <w:rsid w:val="FDDD7C31"/>
    <w:rsid w:val="FDE361A2"/>
    <w:rsid w:val="FDE712DD"/>
    <w:rsid w:val="FDE7B4EE"/>
    <w:rsid w:val="FDEA2A97"/>
    <w:rsid w:val="FDEEE94B"/>
    <w:rsid w:val="FDEF5B0E"/>
    <w:rsid w:val="FDF48E82"/>
    <w:rsid w:val="FDF60A58"/>
    <w:rsid w:val="FDF6E5DF"/>
    <w:rsid w:val="FDF774DC"/>
    <w:rsid w:val="FDF7C0C4"/>
    <w:rsid w:val="FDF9AD43"/>
    <w:rsid w:val="FDFBA2E9"/>
    <w:rsid w:val="FDFBEBDD"/>
    <w:rsid w:val="FDFCBD0E"/>
    <w:rsid w:val="FDFD185D"/>
    <w:rsid w:val="FDFD5E71"/>
    <w:rsid w:val="FDFDBD3D"/>
    <w:rsid w:val="FDFE0401"/>
    <w:rsid w:val="FDFE65F4"/>
    <w:rsid w:val="FDFF4FDC"/>
    <w:rsid w:val="FDFFAF2B"/>
    <w:rsid w:val="FDFFBDA0"/>
    <w:rsid w:val="FDFFDA5D"/>
    <w:rsid w:val="FDFFF865"/>
    <w:rsid w:val="FDFFF8E1"/>
    <w:rsid w:val="FDFFFB92"/>
    <w:rsid w:val="FE0D9538"/>
    <w:rsid w:val="FE360446"/>
    <w:rsid w:val="FE3C23B2"/>
    <w:rsid w:val="FE3F3209"/>
    <w:rsid w:val="FE45B8CF"/>
    <w:rsid w:val="FE49F789"/>
    <w:rsid w:val="FE57FC29"/>
    <w:rsid w:val="FE598716"/>
    <w:rsid w:val="FE5FFB78"/>
    <w:rsid w:val="FE734873"/>
    <w:rsid w:val="FE73E633"/>
    <w:rsid w:val="FE75D387"/>
    <w:rsid w:val="FE762C8C"/>
    <w:rsid w:val="FE7B7CB0"/>
    <w:rsid w:val="FE7EBB39"/>
    <w:rsid w:val="FE7F228A"/>
    <w:rsid w:val="FE9F091F"/>
    <w:rsid w:val="FEAD83FA"/>
    <w:rsid w:val="FEAD9300"/>
    <w:rsid w:val="FEAF2110"/>
    <w:rsid w:val="FEB3246F"/>
    <w:rsid w:val="FEB71591"/>
    <w:rsid w:val="FECB581B"/>
    <w:rsid w:val="FECB59F5"/>
    <w:rsid w:val="FECD519D"/>
    <w:rsid w:val="FED4FFD9"/>
    <w:rsid w:val="FED6A16B"/>
    <w:rsid w:val="FEDB7258"/>
    <w:rsid w:val="FEDC6F49"/>
    <w:rsid w:val="FEDE8418"/>
    <w:rsid w:val="FEDF72B3"/>
    <w:rsid w:val="FEE3C204"/>
    <w:rsid w:val="FEE57FE4"/>
    <w:rsid w:val="FEEBC550"/>
    <w:rsid w:val="FEECF044"/>
    <w:rsid w:val="FEEF4362"/>
    <w:rsid w:val="FEF14F63"/>
    <w:rsid w:val="FEF16509"/>
    <w:rsid w:val="FEF55E67"/>
    <w:rsid w:val="FEF76AAC"/>
    <w:rsid w:val="FEF7F46E"/>
    <w:rsid w:val="FEF7FEE1"/>
    <w:rsid w:val="FEF9CEB8"/>
    <w:rsid w:val="FEFA54CA"/>
    <w:rsid w:val="FEFB7147"/>
    <w:rsid w:val="FEFC308F"/>
    <w:rsid w:val="FEFD7254"/>
    <w:rsid w:val="FEFDF7A8"/>
    <w:rsid w:val="FEFE0C23"/>
    <w:rsid w:val="FEFE1194"/>
    <w:rsid w:val="FEFEBDAC"/>
    <w:rsid w:val="FEFEF513"/>
    <w:rsid w:val="FEFF4DA5"/>
    <w:rsid w:val="FEFF8673"/>
    <w:rsid w:val="FEFFA10D"/>
    <w:rsid w:val="FEFFDE00"/>
    <w:rsid w:val="FF1F82C4"/>
    <w:rsid w:val="FF24097C"/>
    <w:rsid w:val="FF24E220"/>
    <w:rsid w:val="FF2D24FF"/>
    <w:rsid w:val="FF37A601"/>
    <w:rsid w:val="FF39FC3B"/>
    <w:rsid w:val="FF3F288A"/>
    <w:rsid w:val="FF3FACC3"/>
    <w:rsid w:val="FF3FC1AF"/>
    <w:rsid w:val="FF46A45C"/>
    <w:rsid w:val="FF47DAB1"/>
    <w:rsid w:val="FF47DAF8"/>
    <w:rsid w:val="FF4BDEE0"/>
    <w:rsid w:val="FF53EC6A"/>
    <w:rsid w:val="FF585E41"/>
    <w:rsid w:val="FF5A8A1B"/>
    <w:rsid w:val="FF5EF2EC"/>
    <w:rsid w:val="FF5F3430"/>
    <w:rsid w:val="FF678E16"/>
    <w:rsid w:val="FF6DFD16"/>
    <w:rsid w:val="FF6EE18C"/>
    <w:rsid w:val="FF6F2FE9"/>
    <w:rsid w:val="FF7246D1"/>
    <w:rsid w:val="FF73B968"/>
    <w:rsid w:val="FF755E53"/>
    <w:rsid w:val="FF774A82"/>
    <w:rsid w:val="FF777EEF"/>
    <w:rsid w:val="FF77CDF2"/>
    <w:rsid w:val="FF79C35C"/>
    <w:rsid w:val="FF79E8CE"/>
    <w:rsid w:val="FF7B2340"/>
    <w:rsid w:val="FF7B4BE4"/>
    <w:rsid w:val="FF7B67C7"/>
    <w:rsid w:val="FF7D132F"/>
    <w:rsid w:val="FF7D5C4D"/>
    <w:rsid w:val="FF7DC81B"/>
    <w:rsid w:val="FF7F52CB"/>
    <w:rsid w:val="FF7F9986"/>
    <w:rsid w:val="FF7FD4D5"/>
    <w:rsid w:val="FF7FF9B7"/>
    <w:rsid w:val="FF902AC7"/>
    <w:rsid w:val="FF9796F4"/>
    <w:rsid w:val="FF9A8250"/>
    <w:rsid w:val="FF9D144D"/>
    <w:rsid w:val="FF9D49EB"/>
    <w:rsid w:val="FF9D827A"/>
    <w:rsid w:val="FF9F20B0"/>
    <w:rsid w:val="FF9F6237"/>
    <w:rsid w:val="FFA72484"/>
    <w:rsid w:val="FFA7A97A"/>
    <w:rsid w:val="FFAE2D0A"/>
    <w:rsid w:val="FFAEAA73"/>
    <w:rsid w:val="FFAFD6A5"/>
    <w:rsid w:val="FFAFF9F8"/>
    <w:rsid w:val="FFB1D3DB"/>
    <w:rsid w:val="FFB70AC3"/>
    <w:rsid w:val="FFB70F18"/>
    <w:rsid w:val="FFB71B82"/>
    <w:rsid w:val="FFB726AB"/>
    <w:rsid w:val="FFB72DDE"/>
    <w:rsid w:val="FFB79DB4"/>
    <w:rsid w:val="FFB7A998"/>
    <w:rsid w:val="FFB88703"/>
    <w:rsid w:val="FFBB17DA"/>
    <w:rsid w:val="FFBDE525"/>
    <w:rsid w:val="FFBE18CF"/>
    <w:rsid w:val="FFBED4E1"/>
    <w:rsid w:val="FFBF7888"/>
    <w:rsid w:val="FFBFE098"/>
    <w:rsid w:val="FFBFE80A"/>
    <w:rsid w:val="FFBFF5ED"/>
    <w:rsid w:val="FFCF150A"/>
    <w:rsid w:val="FFCFB5BA"/>
    <w:rsid w:val="FFCFD3E9"/>
    <w:rsid w:val="FFCFF9E9"/>
    <w:rsid w:val="FFDB2347"/>
    <w:rsid w:val="FFDB5BA9"/>
    <w:rsid w:val="FFDC20DB"/>
    <w:rsid w:val="FFDD5230"/>
    <w:rsid w:val="FFDE1813"/>
    <w:rsid w:val="FFDE6D03"/>
    <w:rsid w:val="FFDF0904"/>
    <w:rsid w:val="FFDF4AED"/>
    <w:rsid w:val="FFDF6979"/>
    <w:rsid w:val="FFDF7796"/>
    <w:rsid w:val="FFDF9CE5"/>
    <w:rsid w:val="FFE48499"/>
    <w:rsid w:val="FFE4C446"/>
    <w:rsid w:val="FFE77AFC"/>
    <w:rsid w:val="FFE7D486"/>
    <w:rsid w:val="FFEAF14C"/>
    <w:rsid w:val="FFEB5454"/>
    <w:rsid w:val="FFEBBC70"/>
    <w:rsid w:val="FFECE3C2"/>
    <w:rsid w:val="FFED6294"/>
    <w:rsid w:val="FFED735E"/>
    <w:rsid w:val="FFEDEFF4"/>
    <w:rsid w:val="FFEDFC12"/>
    <w:rsid w:val="FFEE2ACA"/>
    <w:rsid w:val="FFEF4691"/>
    <w:rsid w:val="FFEF4FEA"/>
    <w:rsid w:val="FFEFCB57"/>
    <w:rsid w:val="FFEFF05D"/>
    <w:rsid w:val="FFF2B0C1"/>
    <w:rsid w:val="FFF305A5"/>
    <w:rsid w:val="FFF343C1"/>
    <w:rsid w:val="FFF34475"/>
    <w:rsid w:val="FFF38C6F"/>
    <w:rsid w:val="FFF40338"/>
    <w:rsid w:val="FFF56395"/>
    <w:rsid w:val="FFF59053"/>
    <w:rsid w:val="FFF5B5DD"/>
    <w:rsid w:val="FFF629D3"/>
    <w:rsid w:val="FFF63C66"/>
    <w:rsid w:val="FFF6A0D1"/>
    <w:rsid w:val="FFF6B7D6"/>
    <w:rsid w:val="FFF71277"/>
    <w:rsid w:val="FFF7372E"/>
    <w:rsid w:val="FFF75619"/>
    <w:rsid w:val="FFF77D81"/>
    <w:rsid w:val="FFF7900A"/>
    <w:rsid w:val="FFF7BD05"/>
    <w:rsid w:val="FFF7BDDD"/>
    <w:rsid w:val="FFF7EE7B"/>
    <w:rsid w:val="FFF89998"/>
    <w:rsid w:val="FFF93735"/>
    <w:rsid w:val="FFF9E2F5"/>
    <w:rsid w:val="FFFA42EB"/>
    <w:rsid w:val="FFFA4EAA"/>
    <w:rsid w:val="FFFB5FCC"/>
    <w:rsid w:val="FFFB8D3E"/>
    <w:rsid w:val="FFFC55FF"/>
    <w:rsid w:val="FFFC5639"/>
    <w:rsid w:val="FFFCD0B1"/>
    <w:rsid w:val="FFFD1763"/>
    <w:rsid w:val="FFFD83F7"/>
    <w:rsid w:val="FFFDE9FC"/>
    <w:rsid w:val="FFFE0A61"/>
    <w:rsid w:val="FFFE1C5D"/>
    <w:rsid w:val="FFFE24B1"/>
    <w:rsid w:val="FFFE2FEA"/>
    <w:rsid w:val="FFFE37BE"/>
    <w:rsid w:val="FFFE6F74"/>
    <w:rsid w:val="FFFE99BC"/>
    <w:rsid w:val="FFFEBDD5"/>
    <w:rsid w:val="FFFEC912"/>
    <w:rsid w:val="FFFED426"/>
    <w:rsid w:val="FFFF1334"/>
    <w:rsid w:val="FFFF53C8"/>
    <w:rsid w:val="FFFF5F33"/>
    <w:rsid w:val="FFFF6316"/>
    <w:rsid w:val="FFFF7CBE"/>
    <w:rsid w:val="FFFF944F"/>
    <w:rsid w:val="FFFF9700"/>
    <w:rsid w:val="FFFFBC85"/>
    <w:rsid w:val="FFFFDF0F"/>
    <w:rsid w:val="FFFFF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480" w:after="360" w:line="640" w:lineRule="atLeast"/>
      <w:jc w:val="center"/>
      <w:outlineLvl w:val="0"/>
    </w:pPr>
    <w:rPr>
      <w:rFonts w:eastAsia="方正大标宋简体"/>
      <w:color w:val="000000"/>
      <w:sz w:val="44"/>
    </w:rPr>
  </w:style>
  <w:style w:type="paragraph" w:styleId="4">
    <w:name w:val="heading 2"/>
    <w:basedOn w:val="1"/>
    <w:next w:val="1"/>
    <w:semiHidden/>
    <w:unhideWhenUsed/>
    <w:qFormat/>
    <w:uiPriority w:val="9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5">
    <w:name w:val="Normal Indent"/>
    <w:basedOn w:val="1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paragraph" w:styleId="6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1">
    <w:name w:val="Table Grid"/>
    <w:basedOn w:val="10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Strong"/>
    <w:basedOn w:val="12"/>
    <w:qFormat/>
    <w:uiPriority w:val="22"/>
    <w:rPr>
      <w:b/>
    </w:rPr>
  </w:style>
  <w:style w:type="character" w:styleId="14">
    <w:name w:val="Emphasis"/>
    <w:basedOn w:val="12"/>
    <w:qFormat/>
    <w:uiPriority w:val="20"/>
    <w:rPr>
      <w:i/>
    </w:rPr>
  </w:style>
  <w:style w:type="character" w:customStyle="1" w:styleId="15">
    <w:name w:val="页眉 Char"/>
    <w:basedOn w:val="12"/>
    <w:link w:val="7"/>
    <w:qFormat/>
    <w:uiPriority w:val="99"/>
    <w:rPr>
      <w:sz w:val="18"/>
      <w:szCs w:val="18"/>
    </w:rPr>
  </w:style>
  <w:style w:type="character" w:customStyle="1" w:styleId="16">
    <w:name w:val="页脚 Char"/>
    <w:basedOn w:val="12"/>
    <w:link w:val="6"/>
    <w:qFormat/>
    <w:uiPriority w:val="99"/>
    <w:rPr>
      <w:sz w:val="18"/>
      <w:szCs w:val="18"/>
    </w:rPr>
  </w:style>
  <w:style w:type="paragraph" w:styleId="17">
    <w:name w:val="List Paragraph"/>
    <w:basedOn w:val="1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1389</Words>
  <Characters>1424</Characters>
  <Lines>34</Lines>
  <Paragraphs>9</Paragraphs>
  <TotalTime>2</TotalTime>
  <ScaleCrop>false</ScaleCrop>
  <LinksUpToDate>false</LinksUpToDate>
  <CharactersWithSpaces>1428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2024-01-19T22:45:00Z</dcterms:created>
  <dc:creator>xh</dc:creator>
  <cp:lastModifiedBy>樱桦</cp:lastModifiedBy>
  <cp:lastPrinted>2024-08-24T16:46:00Z</cp:lastPrinted>
  <dcterms:modified xsi:type="dcterms:W3CDTF">2024-12-20T03:24:04Z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A54BD7D4EFB9444AA380C4D704CDB9EE_13</vt:lpwstr>
  </property>
</Properties>
</file>